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0" w:type="auto"/>
        <w:tblLook w:val="04A0" w:firstRow="1" w:lastRow="0" w:firstColumn="1" w:lastColumn="0" w:noHBand="0" w:noVBand="1"/>
      </w:tblPr>
      <w:tblGrid>
        <w:gridCol w:w="4530"/>
        <w:gridCol w:w="4532"/>
      </w:tblGrid>
      <w:tr w:rsidR="00D92742" w:rsidRPr="00F726C2" w14:paraId="78F50D78" w14:textId="77777777" w:rsidTr="002D2F8C">
        <w:trPr>
          <w:trHeight w:val="699"/>
        </w:trPr>
        <w:tc>
          <w:tcPr>
            <w:tcW w:w="9288" w:type="dxa"/>
            <w:gridSpan w:val="2"/>
          </w:tcPr>
          <w:p w14:paraId="6565442B" w14:textId="77777777" w:rsidR="00D92742" w:rsidRPr="00F726C2" w:rsidRDefault="00D92742" w:rsidP="000A484D">
            <w:pPr>
              <w:jc w:val="center"/>
              <w:rPr>
                <w:rFonts w:ascii="Times New Roman" w:hAnsi="Times New Roman" w:cs="Times New Roman"/>
                <w:b/>
                <w:sz w:val="24"/>
                <w:szCs w:val="24"/>
              </w:rPr>
            </w:pPr>
            <w:r w:rsidRPr="00F726C2">
              <w:rPr>
                <w:rFonts w:ascii="Times New Roman" w:hAnsi="Times New Roman" w:cs="Times New Roman"/>
                <w:b/>
                <w:sz w:val="24"/>
                <w:szCs w:val="24"/>
              </w:rPr>
              <w:t>DOKUMENT ZA INTERNETSKO SAVJETOVANJE O NACRTU OPĆEG AKTA</w:t>
            </w:r>
          </w:p>
        </w:tc>
      </w:tr>
      <w:tr w:rsidR="00D92742" w:rsidRPr="00F726C2" w14:paraId="72A7F3CB" w14:textId="77777777" w:rsidTr="000A484D">
        <w:trPr>
          <w:trHeight w:val="547"/>
        </w:trPr>
        <w:tc>
          <w:tcPr>
            <w:tcW w:w="9288" w:type="dxa"/>
            <w:gridSpan w:val="2"/>
          </w:tcPr>
          <w:p w14:paraId="2B4C892B" w14:textId="17B15CF1" w:rsidR="003B3C4D" w:rsidRPr="00F726C2" w:rsidRDefault="006F4503" w:rsidP="00FE2CA0">
            <w:pPr>
              <w:jc w:val="center"/>
              <w:rPr>
                <w:rFonts w:ascii="Times New Roman" w:hAnsi="Times New Roman" w:cs="Times New Roman"/>
                <w:b/>
                <w:sz w:val="24"/>
                <w:szCs w:val="24"/>
              </w:rPr>
            </w:pPr>
            <w:r w:rsidRPr="00F726C2">
              <w:rPr>
                <w:rFonts w:ascii="Times New Roman" w:hAnsi="Times New Roman" w:cs="Times New Roman"/>
                <w:b/>
                <w:sz w:val="24"/>
                <w:szCs w:val="24"/>
              </w:rPr>
              <w:t>Nacrt</w:t>
            </w:r>
          </w:p>
          <w:p w14:paraId="21D46859" w14:textId="3132E7BC" w:rsidR="001D67BE" w:rsidRPr="00F726C2" w:rsidRDefault="001D67BE" w:rsidP="00FE2CA0">
            <w:pPr>
              <w:jc w:val="center"/>
              <w:rPr>
                <w:rFonts w:ascii="Times New Roman" w:hAnsi="Times New Roman" w:cs="Times New Roman"/>
                <w:b/>
                <w:sz w:val="24"/>
                <w:szCs w:val="24"/>
              </w:rPr>
            </w:pPr>
            <w:r w:rsidRPr="00F726C2">
              <w:rPr>
                <w:rFonts w:ascii="Times New Roman" w:hAnsi="Times New Roman" w:cs="Times New Roman"/>
                <w:b/>
                <w:sz w:val="24"/>
                <w:szCs w:val="24"/>
              </w:rPr>
              <w:t>prijedloga</w:t>
            </w:r>
          </w:p>
          <w:p w14:paraId="1E2BA8EE" w14:textId="31EA660E" w:rsidR="00B71B04" w:rsidRPr="009329FD" w:rsidRDefault="00B71B04" w:rsidP="00B71B04">
            <w:pPr>
              <w:spacing w:line="20" w:lineRule="atLeast"/>
              <w:jc w:val="center"/>
              <w:rPr>
                <w:rFonts w:ascii="Times New Roman" w:eastAsia="Times New Roman" w:hAnsi="Times New Roman" w:cs="Times New Roman"/>
                <w:b/>
                <w:bCs/>
                <w:color w:val="000000"/>
                <w:sz w:val="24"/>
                <w:szCs w:val="24"/>
              </w:rPr>
            </w:pPr>
            <w:r w:rsidRPr="009329FD">
              <w:rPr>
                <w:rFonts w:ascii="Times New Roman" w:eastAsia="Times New Roman" w:hAnsi="Times New Roman" w:cs="Times New Roman"/>
                <w:b/>
                <w:bCs/>
                <w:color w:val="000000"/>
                <w:sz w:val="24"/>
                <w:szCs w:val="24"/>
              </w:rPr>
              <w:t>ODLUK</w:t>
            </w:r>
            <w:r w:rsidR="006A6835">
              <w:rPr>
                <w:rFonts w:ascii="Times New Roman" w:eastAsia="Times New Roman" w:hAnsi="Times New Roman" w:cs="Times New Roman"/>
                <w:b/>
                <w:bCs/>
                <w:color w:val="000000"/>
                <w:sz w:val="24"/>
                <w:szCs w:val="24"/>
              </w:rPr>
              <w:t>E</w:t>
            </w:r>
          </w:p>
          <w:p w14:paraId="680F31F3" w14:textId="77777777" w:rsidR="00DD5D7C" w:rsidRPr="009329FD" w:rsidRDefault="00DD5D7C" w:rsidP="00DD5D7C">
            <w:pPr>
              <w:spacing w:line="20" w:lineRule="atLeast"/>
              <w:jc w:val="center"/>
              <w:rPr>
                <w:rFonts w:ascii="Times New Roman" w:eastAsia="Times New Roman" w:hAnsi="Times New Roman" w:cs="Times New Roman"/>
                <w:b/>
                <w:bCs/>
                <w:color w:val="000000"/>
                <w:sz w:val="24"/>
                <w:szCs w:val="24"/>
              </w:rPr>
            </w:pPr>
            <w:r w:rsidRPr="009329FD">
              <w:rPr>
                <w:rFonts w:ascii="Times New Roman" w:eastAsia="Times New Roman" w:hAnsi="Times New Roman" w:cs="Times New Roman"/>
                <w:b/>
                <w:bCs/>
                <w:color w:val="000000"/>
                <w:sz w:val="24"/>
                <w:szCs w:val="24"/>
              </w:rPr>
              <w:t>o visini paušalnog poreza na dohodak za djelatnost</w:t>
            </w:r>
            <w:r>
              <w:rPr>
                <w:rFonts w:ascii="Times New Roman" w:eastAsia="Times New Roman" w:hAnsi="Times New Roman" w:cs="Times New Roman"/>
                <w:b/>
                <w:bCs/>
                <w:color w:val="000000"/>
                <w:sz w:val="24"/>
                <w:szCs w:val="24"/>
              </w:rPr>
              <w:t>i</w:t>
            </w:r>
            <w:r w:rsidRPr="009329FD">
              <w:rPr>
                <w:rFonts w:ascii="Times New Roman" w:eastAsia="Times New Roman" w:hAnsi="Times New Roman" w:cs="Times New Roman"/>
                <w:b/>
                <w:bCs/>
                <w:color w:val="000000"/>
                <w:sz w:val="24"/>
                <w:szCs w:val="24"/>
              </w:rPr>
              <w:t xml:space="preserve"> iznajmljivanja i organiziranja </w:t>
            </w:r>
          </w:p>
          <w:p w14:paraId="29FC2A38" w14:textId="77777777" w:rsidR="00DD5D7C" w:rsidRPr="009329FD" w:rsidRDefault="00DD5D7C" w:rsidP="00DD5D7C">
            <w:pPr>
              <w:spacing w:line="20" w:lineRule="atLeast"/>
              <w:jc w:val="center"/>
              <w:rPr>
                <w:rFonts w:ascii="Times New Roman" w:eastAsia="Times New Roman" w:hAnsi="Times New Roman" w:cs="Times New Roman"/>
                <w:b/>
                <w:bCs/>
                <w:color w:val="000000"/>
                <w:sz w:val="24"/>
                <w:szCs w:val="24"/>
              </w:rPr>
            </w:pPr>
            <w:r w:rsidRPr="009329FD">
              <w:rPr>
                <w:rFonts w:ascii="Times New Roman" w:eastAsia="Times New Roman" w:hAnsi="Times New Roman" w:cs="Times New Roman"/>
                <w:b/>
                <w:bCs/>
                <w:color w:val="000000"/>
                <w:sz w:val="24"/>
                <w:szCs w:val="24"/>
              </w:rPr>
              <w:t xml:space="preserve">smještaja u turizmu na području Grada </w:t>
            </w:r>
            <w:r>
              <w:rPr>
                <w:rFonts w:ascii="Times New Roman" w:eastAsia="Times New Roman" w:hAnsi="Times New Roman" w:cs="Times New Roman"/>
                <w:b/>
                <w:bCs/>
                <w:color w:val="000000"/>
                <w:sz w:val="24"/>
                <w:szCs w:val="24"/>
              </w:rPr>
              <w:t>Đurđevca</w:t>
            </w:r>
          </w:p>
          <w:p w14:paraId="198DDEC5" w14:textId="77777777" w:rsidR="00D92742" w:rsidRPr="00F726C2" w:rsidRDefault="00D92742" w:rsidP="00C14156">
            <w:pPr>
              <w:rPr>
                <w:rFonts w:ascii="Times New Roman" w:eastAsia="Calibri" w:hAnsi="Times New Roman" w:cs="Times New Roman"/>
                <w:b/>
                <w:color w:val="000000"/>
                <w:sz w:val="24"/>
                <w:szCs w:val="24"/>
                <w:shd w:val="clear" w:color="auto" w:fill="FFFFFF"/>
              </w:rPr>
            </w:pPr>
          </w:p>
        </w:tc>
      </w:tr>
      <w:tr w:rsidR="00D92742" w:rsidRPr="00F726C2" w14:paraId="08FE3B7B" w14:textId="77777777" w:rsidTr="000A484D">
        <w:trPr>
          <w:trHeight w:val="555"/>
        </w:trPr>
        <w:tc>
          <w:tcPr>
            <w:tcW w:w="9288" w:type="dxa"/>
            <w:gridSpan w:val="2"/>
            <w:tcBorders>
              <w:bottom w:val="single" w:sz="4" w:space="0" w:color="000000" w:themeColor="text1"/>
            </w:tcBorders>
          </w:tcPr>
          <w:p w14:paraId="3040B6D9" w14:textId="638F64FB" w:rsidR="00D92742" w:rsidRPr="00F726C2" w:rsidRDefault="00C87D98" w:rsidP="000A484D">
            <w:pPr>
              <w:jc w:val="center"/>
              <w:rPr>
                <w:rFonts w:ascii="Times New Roman" w:hAnsi="Times New Roman" w:cs="Times New Roman"/>
                <w:b/>
                <w:sz w:val="24"/>
                <w:szCs w:val="24"/>
              </w:rPr>
            </w:pPr>
            <w:r w:rsidRPr="00F726C2">
              <w:rPr>
                <w:rFonts w:ascii="Times New Roman" w:hAnsi="Times New Roman" w:cs="Times New Roman"/>
                <w:b/>
                <w:sz w:val="24"/>
                <w:szCs w:val="24"/>
              </w:rPr>
              <w:t xml:space="preserve">Grad </w:t>
            </w:r>
            <w:r w:rsidR="00DD5D7C">
              <w:rPr>
                <w:rFonts w:ascii="Times New Roman" w:hAnsi="Times New Roman" w:cs="Times New Roman"/>
                <w:b/>
                <w:sz w:val="24"/>
                <w:szCs w:val="24"/>
              </w:rPr>
              <w:t>Đurđevac</w:t>
            </w:r>
          </w:p>
          <w:p w14:paraId="7DDC97F9" w14:textId="1885AABF" w:rsidR="002D2F8C" w:rsidRPr="00F726C2" w:rsidRDefault="001B40DA" w:rsidP="001B40DA">
            <w:pPr>
              <w:jc w:val="center"/>
              <w:rPr>
                <w:rFonts w:ascii="Times New Roman" w:hAnsi="Times New Roman" w:cs="Times New Roman"/>
                <w:b/>
                <w:color w:val="000000"/>
                <w:sz w:val="24"/>
                <w:szCs w:val="24"/>
              </w:rPr>
            </w:pPr>
            <w:r w:rsidRPr="00F726C2">
              <w:rPr>
                <w:rFonts w:ascii="Times New Roman" w:hAnsi="Times New Roman" w:cs="Times New Roman"/>
                <w:b/>
                <w:color w:val="000000"/>
                <w:sz w:val="24"/>
                <w:szCs w:val="24"/>
              </w:rPr>
              <w:t xml:space="preserve">Upravni odjel za </w:t>
            </w:r>
            <w:r w:rsidR="00DD5D7C">
              <w:rPr>
                <w:rFonts w:ascii="Times New Roman" w:hAnsi="Times New Roman" w:cs="Times New Roman"/>
                <w:b/>
                <w:color w:val="000000"/>
                <w:sz w:val="24"/>
                <w:szCs w:val="24"/>
              </w:rPr>
              <w:t xml:space="preserve">gospodarstvo i </w:t>
            </w:r>
            <w:r w:rsidR="00B71B04">
              <w:rPr>
                <w:rFonts w:ascii="Times New Roman" w:hAnsi="Times New Roman" w:cs="Times New Roman"/>
                <w:b/>
                <w:color w:val="000000"/>
                <w:sz w:val="24"/>
                <w:szCs w:val="24"/>
              </w:rPr>
              <w:t>financije</w:t>
            </w:r>
          </w:p>
          <w:p w14:paraId="4F4E46C8" w14:textId="1B53152A" w:rsidR="001B40DA" w:rsidRPr="00F726C2" w:rsidRDefault="001B40DA" w:rsidP="001B40DA">
            <w:pPr>
              <w:jc w:val="center"/>
              <w:rPr>
                <w:rFonts w:ascii="Times New Roman" w:eastAsia="Times New Roman" w:hAnsi="Times New Roman" w:cs="Times New Roman"/>
                <w:b/>
                <w:sz w:val="24"/>
                <w:szCs w:val="24"/>
              </w:rPr>
            </w:pPr>
          </w:p>
        </w:tc>
      </w:tr>
      <w:tr w:rsidR="00D92742" w:rsidRPr="00F726C2" w14:paraId="0AA96BDA" w14:textId="77777777" w:rsidTr="000A484D">
        <w:trPr>
          <w:trHeight w:val="703"/>
        </w:trPr>
        <w:tc>
          <w:tcPr>
            <w:tcW w:w="4644" w:type="dxa"/>
          </w:tcPr>
          <w:p w14:paraId="1C3C827A" w14:textId="77777777" w:rsidR="00D92742" w:rsidRPr="00F726C2" w:rsidRDefault="00D92742" w:rsidP="003F383F">
            <w:pPr>
              <w:jc w:val="center"/>
              <w:rPr>
                <w:rFonts w:ascii="Times New Roman" w:hAnsi="Times New Roman" w:cs="Times New Roman"/>
                <w:b/>
                <w:sz w:val="24"/>
                <w:szCs w:val="24"/>
              </w:rPr>
            </w:pPr>
            <w:r w:rsidRPr="00F726C2">
              <w:rPr>
                <w:rFonts w:ascii="Times New Roman" w:hAnsi="Times New Roman" w:cs="Times New Roman"/>
                <w:b/>
                <w:sz w:val="24"/>
                <w:szCs w:val="24"/>
              </w:rPr>
              <w:t>Početak savjetovanja</w:t>
            </w:r>
            <w:r w:rsidR="003F383F" w:rsidRPr="00F726C2">
              <w:rPr>
                <w:rFonts w:ascii="Times New Roman" w:hAnsi="Times New Roman" w:cs="Times New Roman"/>
                <w:b/>
                <w:sz w:val="24"/>
                <w:szCs w:val="24"/>
              </w:rPr>
              <w:t xml:space="preserve"> </w:t>
            </w:r>
          </w:p>
          <w:p w14:paraId="58663CEA" w14:textId="3A3EF13A" w:rsidR="003F383F" w:rsidRPr="00F726C2" w:rsidRDefault="00DD5D7C" w:rsidP="00731F43">
            <w:pPr>
              <w:jc w:val="center"/>
              <w:rPr>
                <w:rFonts w:ascii="Times New Roman" w:hAnsi="Times New Roman" w:cs="Times New Roman"/>
                <w:b/>
                <w:sz w:val="24"/>
                <w:szCs w:val="24"/>
                <w:highlight w:val="yellow"/>
              </w:rPr>
            </w:pPr>
            <w:r>
              <w:rPr>
                <w:rFonts w:ascii="Times New Roman" w:hAnsi="Times New Roman" w:cs="Times New Roman"/>
                <w:b/>
                <w:sz w:val="24"/>
                <w:szCs w:val="24"/>
              </w:rPr>
              <w:t>21</w:t>
            </w:r>
            <w:r w:rsidR="00897406" w:rsidRPr="00F726C2">
              <w:rPr>
                <w:rFonts w:ascii="Times New Roman" w:hAnsi="Times New Roman" w:cs="Times New Roman"/>
                <w:b/>
                <w:sz w:val="24"/>
                <w:szCs w:val="24"/>
              </w:rPr>
              <w:t>.</w:t>
            </w:r>
            <w:r w:rsidR="00B71B04">
              <w:rPr>
                <w:rFonts w:ascii="Times New Roman" w:hAnsi="Times New Roman" w:cs="Times New Roman"/>
                <w:b/>
                <w:sz w:val="24"/>
                <w:szCs w:val="24"/>
              </w:rPr>
              <w:t>01</w:t>
            </w:r>
            <w:r w:rsidR="00897406" w:rsidRPr="00F726C2">
              <w:rPr>
                <w:rFonts w:ascii="Times New Roman" w:hAnsi="Times New Roman" w:cs="Times New Roman"/>
                <w:b/>
                <w:sz w:val="24"/>
                <w:szCs w:val="24"/>
              </w:rPr>
              <w:t>.</w:t>
            </w:r>
            <w:r w:rsidR="00B1165F" w:rsidRPr="00F726C2">
              <w:rPr>
                <w:rFonts w:ascii="Times New Roman" w:hAnsi="Times New Roman" w:cs="Times New Roman"/>
                <w:b/>
                <w:sz w:val="24"/>
                <w:szCs w:val="24"/>
              </w:rPr>
              <w:t>20</w:t>
            </w:r>
            <w:r w:rsidR="0079676D" w:rsidRPr="00F726C2">
              <w:rPr>
                <w:rFonts w:ascii="Times New Roman" w:hAnsi="Times New Roman" w:cs="Times New Roman"/>
                <w:b/>
                <w:sz w:val="24"/>
                <w:szCs w:val="24"/>
              </w:rPr>
              <w:t>2</w:t>
            </w:r>
            <w:r w:rsidR="00B71B04">
              <w:rPr>
                <w:rFonts w:ascii="Times New Roman" w:hAnsi="Times New Roman" w:cs="Times New Roman"/>
                <w:b/>
                <w:sz w:val="24"/>
                <w:szCs w:val="24"/>
              </w:rPr>
              <w:t>5</w:t>
            </w:r>
            <w:r w:rsidR="00897406" w:rsidRPr="00F726C2">
              <w:rPr>
                <w:rFonts w:ascii="Times New Roman" w:hAnsi="Times New Roman" w:cs="Times New Roman"/>
                <w:b/>
                <w:sz w:val="24"/>
                <w:szCs w:val="24"/>
              </w:rPr>
              <w:t>.</w:t>
            </w:r>
          </w:p>
        </w:tc>
        <w:tc>
          <w:tcPr>
            <w:tcW w:w="4644" w:type="dxa"/>
          </w:tcPr>
          <w:p w14:paraId="3E80F7BB" w14:textId="64381919" w:rsidR="00D92742" w:rsidRPr="00F726C2" w:rsidRDefault="008934B2" w:rsidP="00DF5566">
            <w:pPr>
              <w:jc w:val="center"/>
              <w:rPr>
                <w:rFonts w:ascii="Times New Roman" w:hAnsi="Times New Roman" w:cs="Times New Roman"/>
                <w:b/>
                <w:sz w:val="24"/>
                <w:szCs w:val="24"/>
              </w:rPr>
            </w:pPr>
            <w:r w:rsidRPr="00F726C2">
              <w:rPr>
                <w:rFonts w:ascii="Times New Roman" w:hAnsi="Times New Roman" w:cs="Times New Roman"/>
                <w:b/>
                <w:sz w:val="24"/>
                <w:szCs w:val="24"/>
              </w:rPr>
              <w:t>Završetak savjetovanja:</w:t>
            </w:r>
          </w:p>
          <w:p w14:paraId="77BA0D77" w14:textId="692A6062" w:rsidR="00CA6D4A" w:rsidRPr="00F726C2" w:rsidRDefault="00DD5D7C" w:rsidP="00731F43">
            <w:pPr>
              <w:jc w:val="center"/>
              <w:rPr>
                <w:rFonts w:ascii="Times New Roman" w:hAnsi="Times New Roman" w:cs="Times New Roman"/>
                <w:b/>
                <w:sz w:val="24"/>
                <w:szCs w:val="24"/>
              </w:rPr>
            </w:pPr>
            <w:r>
              <w:rPr>
                <w:rFonts w:ascii="Times New Roman" w:hAnsi="Times New Roman" w:cs="Times New Roman"/>
                <w:b/>
                <w:sz w:val="24"/>
                <w:szCs w:val="24"/>
              </w:rPr>
              <w:t>20</w:t>
            </w:r>
            <w:r w:rsidR="00FA21DB" w:rsidRPr="00F726C2">
              <w:rPr>
                <w:rFonts w:ascii="Times New Roman" w:hAnsi="Times New Roman" w:cs="Times New Roman"/>
                <w:b/>
                <w:sz w:val="24"/>
                <w:szCs w:val="24"/>
              </w:rPr>
              <w:t>.</w:t>
            </w:r>
            <w:r w:rsidR="00504E56">
              <w:rPr>
                <w:rFonts w:ascii="Times New Roman" w:hAnsi="Times New Roman" w:cs="Times New Roman"/>
                <w:b/>
                <w:sz w:val="24"/>
                <w:szCs w:val="24"/>
              </w:rPr>
              <w:t>0</w:t>
            </w:r>
            <w:r w:rsidR="006908C8" w:rsidRPr="00F726C2">
              <w:rPr>
                <w:rFonts w:ascii="Times New Roman" w:hAnsi="Times New Roman" w:cs="Times New Roman"/>
                <w:b/>
                <w:sz w:val="24"/>
                <w:szCs w:val="24"/>
              </w:rPr>
              <w:t>2</w:t>
            </w:r>
            <w:r w:rsidR="00FA21DB" w:rsidRPr="00F726C2">
              <w:rPr>
                <w:rFonts w:ascii="Times New Roman" w:hAnsi="Times New Roman" w:cs="Times New Roman"/>
                <w:b/>
                <w:sz w:val="24"/>
                <w:szCs w:val="24"/>
              </w:rPr>
              <w:t>.202</w:t>
            </w:r>
            <w:r w:rsidR="00504E56">
              <w:rPr>
                <w:rFonts w:ascii="Times New Roman" w:hAnsi="Times New Roman" w:cs="Times New Roman"/>
                <w:b/>
                <w:sz w:val="24"/>
                <w:szCs w:val="24"/>
              </w:rPr>
              <w:t>5</w:t>
            </w:r>
            <w:r w:rsidR="00FA21DB" w:rsidRPr="00F726C2">
              <w:rPr>
                <w:rFonts w:ascii="Times New Roman" w:hAnsi="Times New Roman" w:cs="Times New Roman"/>
                <w:b/>
                <w:sz w:val="24"/>
                <w:szCs w:val="24"/>
              </w:rPr>
              <w:t>.</w:t>
            </w:r>
          </w:p>
          <w:p w14:paraId="01D07477" w14:textId="77777777" w:rsidR="0080147F" w:rsidRPr="00F726C2" w:rsidRDefault="0080147F" w:rsidP="00731F43">
            <w:pPr>
              <w:jc w:val="center"/>
              <w:rPr>
                <w:rFonts w:ascii="Times New Roman" w:hAnsi="Times New Roman" w:cs="Times New Roman"/>
                <w:b/>
                <w:sz w:val="24"/>
                <w:szCs w:val="24"/>
              </w:rPr>
            </w:pPr>
          </w:p>
          <w:p w14:paraId="166E632A" w14:textId="77777777" w:rsidR="000A2936" w:rsidRPr="00F726C2" w:rsidRDefault="000A2936" w:rsidP="00731F43">
            <w:pPr>
              <w:jc w:val="center"/>
              <w:rPr>
                <w:rFonts w:ascii="Times New Roman" w:hAnsi="Times New Roman" w:cs="Times New Roman"/>
                <w:b/>
                <w:sz w:val="24"/>
                <w:szCs w:val="24"/>
                <w:highlight w:val="yellow"/>
              </w:rPr>
            </w:pPr>
          </w:p>
          <w:p w14:paraId="3F21B1A9" w14:textId="37A37FE6" w:rsidR="000A2936" w:rsidRPr="00F726C2" w:rsidRDefault="000A2936" w:rsidP="00731F43">
            <w:pPr>
              <w:jc w:val="center"/>
              <w:rPr>
                <w:rFonts w:ascii="Times New Roman" w:hAnsi="Times New Roman" w:cs="Times New Roman"/>
                <w:b/>
                <w:sz w:val="24"/>
                <w:szCs w:val="24"/>
                <w:highlight w:val="yellow"/>
              </w:rPr>
            </w:pPr>
          </w:p>
        </w:tc>
      </w:tr>
    </w:tbl>
    <w:p w14:paraId="2AC54CA9" w14:textId="77777777" w:rsidR="00495E22" w:rsidRPr="00F726C2" w:rsidRDefault="00495E22" w:rsidP="00D92742">
      <w:pPr>
        <w:rPr>
          <w:rFonts w:ascii="Times New Roman" w:hAnsi="Times New Roman" w:cs="Times New Roman"/>
          <w:b/>
          <w:sz w:val="24"/>
          <w:szCs w:val="24"/>
        </w:rPr>
      </w:pPr>
    </w:p>
    <w:p w14:paraId="7E1866F9" w14:textId="77777777" w:rsidR="00D92742" w:rsidRPr="00F726C2" w:rsidRDefault="00D92742" w:rsidP="00D92742">
      <w:pPr>
        <w:rPr>
          <w:rFonts w:ascii="Times New Roman" w:hAnsi="Times New Roman" w:cs="Times New Roman"/>
          <w:b/>
          <w:sz w:val="24"/>
          <w:szCs w:val="24"/>
        </w:rPr>
      </w:pPr>
      <w:r w:rsidRPr="00F726C2">
        <w:rPr>
          <w:rFonts w:ascii="Times New Roman" w:hAnsi="Times New Roman" w:cs="Times New Roman"/>
          <w:b/>
          <w:sz w:val="24"/>
          <w:szCs w:val="24"/>
        </w:rPr>
        <w:t xml:space="preserve">RAZLOG DONOŠENJA </w:t>
      </w:r>
    </w:p>
    <w:tbl>
      <w:tblPr>
        <w:tblStyle w:val="Reetkatablice"/>
        <w:tblW w:w="0" w:type="auto"/>
        <w:tblInd w:w="-147" w:type="dxa"/>
        <w:tblLook w:val="04A0" w:firstRow="1" w:lastRow="0" w:firstColumn="1" w:lastColumn="0" w:noHBand="0" w:noVBand="1"/>
      </w:tblPr>
      <w:tblGrid>
        <w:gridCol w:w="9067"/>
      </w:tblGrid>
      <w:tr w:rsidR="00821DF9" w:rsidRPr="00F726C2" w14:paraId="34399F00" w14:textId="77777777" w:rsidTr="003F0035">
        <w:tc>
          <w:tcPr>
            <w:tcW w:w="9067" w:type="dxa"/>
          </w:tcPr>
          <w:p w14:paraId="72B2F36A" w14:textId="77777777" w:rsidR="00D851D0" w:rsidRPr="00005923" w:rsidRDefault="00D851D0" w:rsidP="00F673F5">
            <w:pPr>
              <w:numPr>
                <w:ilvl w:val="0"/>
                <w:numId w:val="1"/>
              </w:numPr>
              <w:spacing w:after="160" w:line="259" w:lineRule="auto"/>
              <w:rPr>
                <w:rFonts w:ascii="Times New Roman" w:hAnsi="Times New Roman" w:cs="Times New Roman"/>
                <w:b/>
                <w:bCs/>
              </w:rPr>
            </w:pPr>
            <w:r w:rsidRPr="00005923">
              <w:rPr>
                <w:rFonts w:ascii="Times New Roman" w:hAnsi="Times New Roman" w:cs="Times New Roman"/>
                <w:b/>
                <w:bCs/>
              </w:rPr>
              <w:t>PRAVNI TEMELJ</w:t>
            </w:r>
          </w:p>
          <w:p w14:paraId="563128CF" w14:textId="77777777" w:rsidR="00D851D0" w:rsidRPr="00005923" w:rsidRDefault="00D851D0" w:rsidP="00D851D0">
            <w:pPr>
              <w:rPr>
                <w:rFonts w:ascii="Times New Roman" w:hAnsi="Times New Roman" w:cs="Times New Roman"/>
                <w:b/>
                <w:bCs/>
              </w:rPr>
            </w:pPr>
          </w:p>
          <w:p w14:paraId="36F77E6B" w14:textId="77777777" w:rsidR="00D851D0" w:rsidRPr="00005923" w:rsidRDefault="00D851D0" w:rsidP="00D851D0">
            <w:pPr>
              <w:rPr>
                <w:rFonts w:ascii="Times New Roman" w:hAnsi="Times New Roman" w:cs="Times New Roman"/>
                <w:lang w:val="sk-SK"/>
              </w:rPr>
            </w:pPr>
            <w:r w:rsidRPr="00005923">
              <w:rPr>
                <w:rFonts w:ascii="Times New Roman" w:hAnsi="Times New Roman" w:cs="Times New Roman"/>
              </w:rPr>
              <w:t xml:space="preserve">          </w:t>
            </w:r>
            <w:r w:rsidRPr="00005923">
              <w:rPr>
                <w:rFonts w:ascii="Times New Roman" w:hAnsi="Times New Roman" w:cs="Times New Roman"/>
                <w:lang w:val="sk-SK"/>
              </w:rPr>
              <w:t xml:space="preserve">Člankom 57. stavkom 2. Zakona o porezu na dohodak („Narodne novine“, broj 115/16, 106/18, 121/19, 32/20, 138/20, 151/22, 114/23 i 152/24 - u daljnjem tekstu: Zakon) propisano je da se poreznim obveznicima koji ostvaruju dohodak od iznajmljivanja stanova, soba i postelja putnicima i turistima i organiziranja kampova porez na dohodak po osnovi obavljanja te djelatnosti utvrđuje u paušalnom iznosu pod uvjetima i na način propisan člancima 61. i 82. Zakona.    </w:t>
            </w:r>
          </w:p>
          <w:p w14:paraId="4FB993F4" w14:textId="77777777" w:rsidR="00D851D0" w:rsidRPr="00005923" w:rsidRDefault="00D851D0" w:rsidP="00D851D0">
            <w:pPr>
              <w:rPr>
                <w:rFonts w:ascii="Times New Roman" w:hAnsi="Times New Roman" w:cs="Times New Roman"/>
                <w:lang w:val="sk-SK"/>
              </w:rPr>
            </w:pPr>
          </w:p>
          <w:p w14:paraId="1D6DE39D" w14:textId="77777777" w:rsidR="00D851D0" w:rsidRPr="00005923" w:rsidRDefault="00D851D0" w:rsidP="00F673F5">
            <w:pPr>
              <w:numPr>
                <w:ilvl w:val="0"/>
                <w:numId w:val="1"/>
              </w:numPr>
              <w:spacing w:after="160" w:line="259" w:lineRule="auto"/>
              <w:rPr>
                <w:rFonts w:ascii="Times New Roman" w:hAnsi="Times New Roman" w:cs="Times New Roman"/>
                <w:b/>
                <w:bCs/>
                <w:lang w:val="sk-SK"/>
              </w:rPr>
            </w:pPr>
            <w:r w:rsidRPr="00005923">
              <w:rPr>
                <w:rFonts w:ascii="Times New Roman" w:hAnsi="Times New Roman" w:cs="Times New Roman"/>
                <w:b/>
                <w:bCs/>
                <w:lang w:val="sk-SK"/>
              </w:rPr>
              <w:t xml:space="preserve"> OCJENA STANJA I OSNOVNA PITANJA KOJA SE UREĐUJU   AKTOM</w:t>
            </w:r>
          </w:p>
          <w:p w14:paraId="1BC1CE10" w14:textId="77777777" w:rsidR="00D851D0" w:rsidRPr="00005923" w:rsidRDefault="00D851D0" w:rsidP="00D851D0">
            <w:pPr>
              <w:rPr>
                <w:rFonts w:ascii="Times New Roman" w:hAnsi="Times New Roman" w:cs="Times New Roman"/>
                <w:b/>
                <w:bCs/>
                <w:lang w:val="sk-SK"/>
              </w:rPr>
            </w:pPr>
          </w:p>
          <w:p w14:paraId="2F8C00CE" w14:textId="50247A72" w:rsidR="00D851D0" w:rsidRDefault="00D851D0" w:rsidP="00DD5D7C">
            <w:pPr>
              <w:rPr>
                <w:rFonts w:ascii="Times New Roman" w:hAnsi="Times New Roman" w:cs="Times New Roman"/>
                <w:lang w:val="sk-SK"/>
              </w:rPr>
            </w:pPr>
            <w:r w:rsidRPr="00005923">
              <w:rPr>
                <w:rFonts w:ascii="Times New Roman" w:hAnsi="Times New Roman" w:cs="Times New Roman"/>
                <w:lang w:val="sk-SK"/>
              </w:rPr>
              <w:t xml:space="preserve">          Člankom 8. Zakona o izmjenama i dopunama Zakona o porezu na dohodak  („Narodne novine“, broj 152/24) dopunjen je članak 57. Zakona novim stavkom 4. koji  propisuje da je predstavničko tijelo jedinice lokalne samouprave obvezno donijeti odluku kojom će propisati visine paušalnog poreza po krevetu odnosno po smještajnoj jedinici u kampu odnosno po smještajnoj jedinici u objektu za robinzonski smještaj.  Odluku o visini iznosa paušalnog poreza predstavničko tijelo jedinice lokalne samouprave donosi sukladno kategoriji u koju je jedinica lokalne samouprave razvrstana prema indeksu turističke razvijenosti, utvrđenom za prethodnu godinu, sukladno posebnom propisu, u granicama propisanim ovim Zakonom</w:t>
            </w:r>
            <w:r w:rsidR="00DD5D7C">
              <w:rPr>
                <w:rFonts w:ascii="Times New Roman" w:hAnsi="Times New Roman" w:cs="Times New Roman"/>
                <w:lang w:val="sk-SK"/>
              </w:rPr>
              <w:t>.</w:t>
            </w:r>
          </w:p>
          <w:p w14:paraId="46F82E5B" w14:textId="77777777" w:rsidR="00DD5D7C" w:rsidRPr="00005923" w:rsidRDefault="00DD5D7C" w:rsidP="00DD5D7C">
            <w:pPr>
              <w:rPr>
                <w:rFonts w:ascii="Times New Roman" w:hAnsi="Times New Roman" w:cs="Times New Roman"/>
              </w:rPr>
            </w:pPr>
          </w:p>
          <w:p w14:paraId="2907AD4A" w14:textId="77777777" w:rsidR="00D851D0" w:rsidRPr="00005923" w:rsidRDefault="00D851D0" w:rsidP="00D851D0">
            <w:pPr>
              <w:rPr>
                <w:rFonts w:ascii="Times New Roman" w:hAnsi="Times New Roman" w:cs="Times New Roman"/>
                <w:lang w:val="sk-SK"/>
              </w:rPr>
            </w:pPr>
            <w:r w:rsidRPr="00005923">
              <w:rPr>
                <w:rFonts w:ascii="Times New Roman" w:hAnsi="Times New Roman" w:cs="Times New Roman"/>
              </w:rPr>
              <w:t xml:space="preserve">          </w:t>
            </w:r>
            <w:r w:rsidRPr="00005923">
              <w:rPr>
                <w:rFonts w:ascii="Times New Roman" w:hAnsi="Times New Roman" w:cs="Times New Roman"/>
                <w:lang w:val="sk-SK"/>
              </w:rPr>
              <w:t xml:space="preserve">Ako su važećim odlukama o visini paušalnog poreza po krevetu odnosno smještajnoj jedinici utvrđene visine paušalnog poreza izvan novo propisanih raspona, predstavničkim tijelima je temeljem članka 15. Zakona o izmjenama i dopunama Zakona o porezu na dohodak („Narodne novine“ broj 152/24) dopušteno da na prijedlog izvršnog čelnika najkasnije do 28. veljače 2025. godine donesu novu odluku o visini paušalnog poreza, a koja se inače sukladno Zakonu donosi najkasnije do 15. prosinca tekuće godine da bi se primjenjivala od 1. siječnja iduće godine. </w:t>
            </w:r>
          </w:p>
          <w:p w14:paraId="4B4E16BD" w14:textId="4F4A41CE" w:rsidR="00D851D0" w:rsidRPr="00DD5D7C" w:rsidRDefault="00D851D0" w:rsidP="00DD5D7C">
            <w:pPr>
              <w:rPr>
                <w:rFonts w:ascii="Times New Roman" w:hAnsi="Times New Roman" w:cs="Times New Roman"/>
                <w:lang w:val="sk-SK"/>
              </w:rPr>
            </w:pPr>
            <w:r w:rsidRPr="00005923">
              <w:rPr>
                <w:rFonts w:ascii="Times New Roman" w:hAnsi="Times New Roman" w:cs="Times New Roman"/>
                <w:lang w:val="sk-SK"/>
              </w:rPr>
              <w:t xml:space="preserve">         </w:t>
            </w:r>
          </w:p>
          <w:p w14:paraId="1F369CD9" w14:textId="6BA5710B" w:rsidR="00DD5D7C" w:rsidRPr="00005923" w:rsidRDefault="00D851D0" w:rsidP="00DD5D7C">
            <w:pPr>
              <w:rPr>
                <w:rFonts w:ascii="Times New Roman" w:hAnsi="Times New Roman" w:cs="Times New Roman"/>
              </w:rPr>
            </w:pPr>
            <w:r w:rsidRPr="00005923">
              <w:rPr>
                <w:rFonts w:ascii="Times New Roman" w:hAnsi="Times New Roman" w:cs="Times New Roman"/>
              </w:rPr>
              <w:t xml:space="preserve">         </w:t>
            </w:r>
          </w:p>
          <w:p w14:paraId="43EA1EA0" w14:textId="7DCB261F" w:rsidR="00142DCA" w:rsidRPr="00142DCA" w:rsidRDefault="00D851D0" w:rsidP="00142DCA">
            <w:pPr>
              <w:rPr>
                <w:rFonts w:ascii="Times New Roman" w:hAnsi="Times New Roman" w:cs="Times New Roman"/>
              </w:rPr>
            </w:pPr>
            <w:r w:rsidRPr="00005923">
              <w:rPr>
                <w:rFonts w:ascii="Times New Roman" w:hAnsi="Times New Roman" w:cs="Times New Roman"/>
              </w:rPr>
              <w:t xml:space="preserve">          U </w:t>
            </w:r>
            <w:r w:rsidR="00DD5D7C">
              <w:rPr>
                <w:rFonts w:ascii="Times New Roman" w:hAnsi="Times New Roman" w:cs="Times New Roman"/>
              </w:rPr>
              <w:t>cilju da</w:t>
            </w:r>
            <w:r w:rsidRPr="00005923">
              <w:rPr>
                <w:rFonts w:ascii="Times New Roman" w:hAnsi="Times New Roman" w:cs="Times New Roman"/>
              </w:rPr>
              <w:t xml:space="preserve"> se održe postojeći</w:t>
            </w:r>
            <w:r w:rsidR="00142DCA">
              <w:rPr>
                <w:rFonts w:ascii="Times New Roman" w:hAnsi="Times New Roman" w:cs="Times New Roman"/>
              </w:rPr>
              <w:t xml:space="preserve"> </w:t>
            </w:r>
            <w:r w:rsidRPr="00005923">
              <w:rPr>
                <w:rFonts w:ascii="Times New Roman" w:hAnsi="Times New Roman" w:cs="Times New Roman"/>
              </w:rPr>
              <w:t>smještajni objekti, ali i potaknu nova ulaganja u razvoj</w:t>
            </w:r>
            <w:r w:rsidR="00DD5D7C">
              <w:rPr>
                <w:rFonts w:ascii="Times New Roman" w:hAnsi="Times New Roman" w:cs="Times New Roman"/>
              </w:rPr>
              <w:t xml:space="preserve"> </w:t>
            </w:r>
            <w:r w:rsidRPr="00005923">
              <w:rPr>
                <w:rFonts w:ascii="Times New Roman" w:hAnsi="Times New Roman" w:cs="Times New Roman"/>
              </w:rPr>
              <w:t xml:space="preserve">turizma na području </w:t>
            </w:r>
            <w:r w:rsidR="00DD5D7C">
              <w:rPr>
                <w:rFonts w:ascii="Times New Roman" w:hAnsi="Times New Roman" w:cs="Times New Roman"/>
              </w:rPr>
              <w:t>grada</w:t>
            </w:r>
            <w:r w:rsidRPr="00005923">
              <w:rPr>
                <w:rFonts w:ascii="Times New Roman" w:hAnsi="Times New Roman" w:cs="Times New Roman"/>
              </w:rPr>
              <w:t>, a uvažavajući Zakonom propisan raspon za određivanje paušalnog poreza na dohodak, predložen</w:t>
            </w:r>
            <w:r w:rsidR="00142DCA">
              <w:rPr>
                <w:rFonts w:ascii="Times New Roman" w:hAnsi="Times New Roman" w:cs="Times New Roman"/>
              </w:rPr>
              <w:t>o je da v</w:t>
            </w:r>
            <w:r w:rsidR="00142DCA" w:rsidRPr="00142DCA">
              <w:rPr>
                <w:rFonts w:ascii="Times New Roman" w:hAnsi="Times New Roman" w:cs="Times New Roman"/>
              </w:rPr>
              <w:t xml:space="preserve">isina godišnjeg paušalnog poreza po krevetu na području Grada Đurđevca (za sva naselja) </w:t>
            </w:r>
            <w:r w:rsidR="00142DCA" w:rsidRPr="00142DCA">
              <w:rPr>
                <w:rFonts w:ascii="Times New Roman" w:hAnsi="Times New Roman" w:cs="Times New Roman"/>
              </w:rPr>
              <w:t xml:space="preserve">iznosi </w:t>
            </w:r>
            <w:r w:rsidR="00142DCA" w:rsidRPr="00142DCA">
              <w:rPr>
                <w:rFonts w:ascii="Times New Roman" w:hAnsi="Times New Roman" w:cs="Times New Roman"/>
              </w:rPr>
              <w:t>30,00 EUR.</w:t>
            </w:r>
          </w:p>
          <w:p w14:paraId="07A5AF54" w14:textId="77777777" w:rsidR="00142DCA" w:rsidRPr="00142DCA" w:rsidRDefault="00142DCA" w:rsidP="00142DCA">
            <w:pPr>
              <w:spacing w:line="20" w:lineRule="atLeast"/>
              <w:jc w:val="both"/>
              <w:rPr>
                <w:rFonts w:ascii="Times New Roman" w:hAnsi="Times New Roman" w:cs="Times New Roman"/>
              </w:rPr>
            </w:pPr>
          </w:p>
          <w:p w14:paraId="7A43DCC3" w14:textId="77777777" w:rsidR="00142DCA" w:rsidRPr="00142DCA" w:rsidRDefault="00142DCA" w:rsidP="00142DCA">
            <w:pPr>
              <w:spacing w:line="20" w:lineRule="atLeast"/>
              <w:jc w:val="both"/>
              <w:rPr>
                <w:rFonts w:ascii="Times New Roman" w:hAnsi="Times New Roman" w:cs="Times New Roman"/>
              </w:rPr>
            </w:pPr>
            <w:r w:rsidRPr="00142DCA">
              <w:rPr>
                <w:rFonts w:ascii="Times New Roman" w:hAnsi="Times New Roman" w:cs="Times New Roman"/>
              </w:rPr>
              <w:t xml:space="preserve">          Visina godišnjeg paušalnog poreza po smještajnoj jedinici u kampu i/ili kamp odmorištu odnosno po smještajnoj jedinici u objektu za robinzonski smještaj na području Grada Đurđevca (za sva naselja) utvrđuje se u iznosu od 30,00 EUR.</w:t>
            </w:r>
          </w:p>
          <w:p w14:paraId="37654A8F" w14:textId="77777777" w:rsidR="00142DCA" w:rsidRPr="00005923" w:rsidRDefault="00142DCA" w:rsidP="00D851D0">
            <w:pPr>
              <w:rPr>
                <w:rFonts w:ascii="Times New Roman" w:hAnsi="Times New Roman" w:cs="Times New Roman"/>
              </w:rPr>
            </w:pPr>
          </w:p>
          <w:p w14:paraId="6C8756DE" w14:textId="77777777" w:rsidR="00D851D0" w:rsidRDefault="00D851D0" w:rsidP="00D851D0">
            <w:pPr>
              <w:rPr>
                <w:rFonts w:ascii="Times New Roman" w:hAnsi="Times New Roman" w:cs="Times New Roman"/>
              </w:rPr>
            </w:pPr>
            <w:r w:rsidRPr="00005923">
              <w:rPr>
                <w:rFonts w:ascii="Times New Roman" w:hAnsi="Times New Roman" w:cs="Times New Roman"/>
              </w:rPr>
              <w:lastRenderedPageBreak/>
              <w:t xml:space="preserve">          Sukladno članku 57. stavku 5. Zakona, ova Odluka dostavit će se Ministarstvu financija, odnosno nadležnoj ispostavi područnog ureda Porezne uprave u roku od osam dana od dana njezina donošenja radi objave na mrežnim stranicama Porezne uprave.</w:t>
            </w:r>
          </w:p>
          <w:p w14:paraId="1F1C6448" w14:textId="77777777" w:rsidR="00D851D0" w:rsidRPr="00005923" w:rsidRDefault="00D851D0" w:rsidP="00D851D0">
            <w:pPr>
              <w:rPr>
                <w:rFonts w:ascii="Times New Roman" w:hAnsi="Times New Roman" w:cs="Times New Roman"/>
              </w:rPr>
            </w:pPr>
          </w:p>
          <w:p w14:paraId="72199681" w14:textId="77777777" w:rsidR="00D851D0" w:rsidRPr="00005923" w:rsidRDefault="00D851D0" w:rsidP="00D851D0">
            <w:pPr>
              <w:rPr>
                <w:rFonts w:ascii="Times New Roman" w:hAnsi="Times New Roman" w:cs="Times New Roman"/>
              </w:rPr>
            </w:pPr>
          </w:p>
          <w:p w14:paraId="5AAFC73A" w14:textId="77777777" w:rsidR="00D851D0" w:rsidRPr="00005923" w:rsidRDefault="00D851D0" w:rsidP="00DD5D7C">
            <w:pPr>
              <w:numPr>
                <w:ilvl w:val="0"/>
                <w:numId w:val="1"/>
              </w:numPr>
              <w:spacing w:after="160" w:line="259" w:lineRule="auto"/>
              <w:rPr>
                <w:rFonts w:ascii="Times New Roman" w:hAnsi="Times New Roman" w:cs="Times New Roman"/>
                <w:b/>
                <w:bCs/>
              </w:rPr>
            </w:pPr>
            <w:r w:rsidRPr="00005923">
              <w:rPr>
                <w:rFonts w:ascii="Times New Roman" w:hAnsi="Times New Roman" w:cs="Times New Roman"/>
                <w:b/>
                <w:bCs/>
              </w:rPr>
              <w:t xml:space="preserve">  SREDSTVA POTREBNA ZA PROVOĐENJE ODLUKE</w:t>
            </w:r>
          </w:p>
          <w:p w14:paraId="247AD95C" w14:textId="77777777" w:rsidR="00D851D0" w:rsidRPr="00005923" w:rsidRDefault="00D851D0" w:rsidP="00D851D0">
            <w:pPr>
              <w:rPr>
                <w:rFonts w:ascii="Times New Roman" w:hAnsi="Times New Roman" w:cs="Times New Roman"/>
                <w:b/>
                <w:bCs/>
              </w:rPr>
            </w:pPr>
          </w:p>
          <w:p w14:paraId="17F1575F" w14:textId="7E323905" w:rsidR="00D851D0" w:rsidRPr="00005923" w:rsidRDefault="00D851D0" w:rsidP="00D851D0">
            <w:pPr>
              <w:rPr>
                <w:rFonts w:ascii="Times New Roman" w:hAnsi="Times New Roman" w:cs="Times New Roman"/>
                <w:b/>
                <w:bCs/>
              </w:rPr>
            </w:pPr>
            <w:r w:rsidRPr="00005923">
              <w:rPr>
                <w:rFonts w:ascii="Times New Roman" w:hAnsi="Times New Roman" w:cs="Times New Roman"/>
                <w:b/>
                <w:bCs/>
              </w:rPr>
              <w:t xml:space="preserve">          </w:t>
            </w:r>
            <w:r w:rsidRPr="00005923">
              <w:rPr>
                <w:rFonts w:ascii="Times New Roman" w:hAnsi="Times New Roman" w:cs="Times New Roman"/>
                <w:lang w:val="sk-SK"/>
              </w:rPr>
              <w:t xml:space="preserve">Provedba Odluke neće iziskivati osiguranje zasebnih i dodatnih financijskih sredstava u Proračunu Grada </w:t>
            </w:r>
            <w:r w:rsidR="00DD5D7C">
              <w:rPr>
                <w:rFonts w:ascii="Times New Roman" w:hAnsi="Times New Roman" w:cs="Times New Roman"/>
                <w:lang w:val="sk-SK"/>
              </w:rPr>
              <w:t>Đurđevca</w:t>
            </w:r>
            <w:r w:rsidRPr="00005923">
              <w:rPr>
                <w:rFonts w:ascii="Times New Roman" w:hAnsi="Times New Roman" w:cs="Times New Roman"/>
                <w:lang w:val="sk-SK"/>
              </w:rPr>
              <w:t>.</w:t>
            </w:r>
          </w:p>
          <w:p w14:paraId="2C4D8024" w14:textId="18A9FECF" w:rsidR="00DE3343" w:rsidRPr="00F726C2" w:rsidRDefault="00DE3343" w:rsidP="00652125">
            <w:pPr>
              <w:jc w:val="both"/>
              <w:rPr>
                <w:rFonts w:ascii="Times New Roman" w:eastAsia="Times New Roman" w:hAnsi="Times New Roman" w:cs="Times New Roman"/>
                <w:iCs/>
                <w:sz w:val="24"/>
                <w:szCs w:val="24"/>
              </w:rPr>
            </w:pPr>
          </w:p>
        </w:tc>
      </w:tr>
    </w:tbl>
    <w:p w14:paraId="0453B314"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63D2BB34" w14:textId="061F3BDF" w:rsidR="00DD5D7C" w:rsidRP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Pozivamo predstavnike zainteresirane javnosti da najkasnije do </w:t>
      </w:r>
      <w:r>
        <w:rPr>
          <w:rFonts w:ascii="Times New Roman" w:hAnsi="Times New Roman" w:cs="Times New Roman"/>
          <w:sz w:val="24"/>
          <w:szCs w:val="24"/>
        </w:rPr>
        <w:t>20</w:t>
      </w:r>
      <w:r w:rsidRPr="00DD5D7C">
        <w:rPr>
          <w:rFonts w:ascii="Times New Roman" w:hAnsi="Times New Roman" w:cs="Times New Roman"/>
          <w:sz w:val="24"/>
          <w:szCs w:val="24"/>
        </w:rPr>
        <w:t>.</w:t>
      </w:r>
      <w:r>
        <w:rPr>
          <w:rFonts w:ascii="Times New Roman" w:hAnsi="Times New Roman" w:cs="Times New Roman"/>
          <w:sz w:val="24"/>
          <w:szCs w:val="24"/>
        </w:rPr>
        <w:t>02</w:t>
      </w:r>
      <w:r w:rsidRPr="00DD5D7C">
        <w:rPr>
          <w:rFonts w:ascii="Times New Roman" w:hAnsi="Times New Roman" w:cs="Times New Roman"/>
          <w:sz w:val="24"/>
          <w:szCs w:val="24"/>
        </w:rPr>
        <w:t>.202</w:t>
      </w:r>
      <w:r>
        <w:rPr>
          <w:rFonts w:ascii="Times New Roman" w:hAnsi="Times New Roman" w:cs="Times New Roman"/>
          <w:sz w:val="24"/>
          <w:szCs w:val="24"/>
        </w:rPr>
        <w:t>5</w:t>
      </w:r>
      <w:r w:rsidRPr="00DD5D7C">
        <w:rPr>
          <w:rFonts w:ascii="Times New Roman" w:hAnsi="Times New Roman" w:cs="Times New Roman"/>
          <w:sz w:val="24"/>
          <w:szCs w:val="24"/>
        </w:rPr>
        <w:t xml:space="preserve">. godine dostave svoje komentare na nacrt </w:t>
      </w:r>
      <w:r>
        <w:rPr>
          <w:rFonts w:ascii="Times New Roman" w:hAnsi="Times New Roman" w:cs="Times New Roman"/>
          <w:sz w:val="24"/>
          <w:szCs w:val="24"/>
        </w:rPr>
        <w:t>Odluke</w:t>
      </w:r>
      <w:r w:rsidRPr="00DD5D7C">
        <w:rPr>
          <w:rFonts w:ascii="Times New Roman" w:hAnsi="Times New Roman" w:cs="Times New Roman"/>
          <w:sz w:val="24"/>
          <w:szCs w:val="24"/>
        </w:rPr>
        <w:t xml:space="preserve"> putem OBRASCA za savjetovanja na e-mail: </w:t>
      </w:r>
      <w:hyperlink r:id="rId8" w:history="1">
        <w:r w:rsidRPr="00DD5D7C">
          <w:rPr>
            <w:rStyle w:val="Hiperveza"/>
            <w:rFonts w:ascii="Times New Roman" w:hAnsi="Times New Roman" w:cs="Times New Roman"/>
            <w:sz w:val="24"/>
            <w:szCs w:val="24"/>
          </w:rPr>
          <w:t>grad@djurdjevac.hr</w:t>
        </w:r>
      </w:hyperlink>
      <w:r>
        <w:rPr>
          <w:rFonts w:ascii="Times New Roman" w:hAnsi="Times New Roman" w:cs="Times New Roman"/>
          <w:sz w:val="24"/>
          <w:szCs w:val="24"/>
        </w:rPr>
        <w:t xml:space="preserve"> </w:t>
      </w:r>
      <w:r w:rsidRPr="00DD5D7C">
        <w:rPr>
          <w:rFonts w:ascii="Times New Roman" w:hAnsi="Times New Roman" w:cs="Times New Roman"/>
          <w:sz w:val="24"/>
          <w:szCs w:val="24"/>
        </w:rPr>
        <w:t xml:space="preserve">.  </w:t>
      </w:r>
    </w:p>
    <w:p w14:paraId="5552B726"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26649AED" w14:textId="74E376D5" w:rsidR="00DD5D7C" w:rsidRP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Po završetku savjetovanja, svi pristigli prijedlozi bit će javno dostupni na internetskoj stranici Grada Đurđevca te priloženi uz prijedlog akta o kojem će raspravljati Gradsko vijeće Grada Đurđevca.  </w:t>
      </w:r>
    </w:p>
    <w:p w14:paraId="4A2BF2A1"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31E32FC6" w14:textId="77777777" w:rsid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Ako ne želite da Vaš prijedlog bude javno objavljen, molimo Vas da to jasno istaknete pri dostavi obrasca. </w:t>
      </w:r>
    </w:p>
    <w:p w14:paraId="73DCE3C0" w14:textId="3D9064B5" w:rsidR="008934B2" w:rsidRPr="00F726C2" w:rsidRDefault="008934B2" w:rsidP="007364A6">
      <w:pPr>
        <w:spacing w:after="0" w:line="240" w:lineRule="auto"/>
        <w:ind w:left="-851" w:firstLine="851"/>
        <w:jc w:val="both"/>
        <w:rPr>
          <w:rFonts w:ascii="Times New Roman" w:eastAsia="Times New Roman" w:hAnsi="Times New Roman" w:cs="Times New Roman"/>
          <w:sz w:val="24"/>
          <w:szCs w:val="24"/>
        </w:rPr>
      </w:pPr>
      <w:r w:rsidRPr="00F726C2">
        <w:rPr>
          <w:rFonts w:ascii="Times New Roman" w:hAnsi="Times New Roman" w:cs="Times New Roman"/>
          <w:sz w:val="24"/>
          <w:szCs w:val="24"/>
        </w:rPr>
        <w:t xml:space="preserve">Zahvaljujemo na doprinosu u izradi što kvalitetnijeg Nacrta </w:t>
      </w:r>
      <w:r w:rsidR="00FA26AD" w:rsidRPr="00F726C2">
        <w:rPr>
          <w:rFonts w:ascii="Times New Roman" w:hAnsi="Times New Roman" w:cs="Times New Roman"/>
          <w:sz w:val="24"/>
          <w:szCs w:val="24"/>
        </w:rPr>
        <w:t xml:space="preserve">prijedloga </w:t>
      </w:r>
      <w:r w:rsidR="00F726C2">
        <w:rPr>
          <w:rFonts w:ascii="Times New Roman" w:hAnsi="Times New Roman" w:cs="Times New Roman"/>
          <w:sz w:val="24"/>
          <w:szCs w:val="24"/>
        </w:rPr>
        <w:t>Odluke</w:t>
      </w:r>
      <w:r w:rsidRPr="00F726C2">
        <w:rPr>
          <w:rFonts w:ascii="Times New Roman" w:hAnsi="Times New Roman" w:cs="Times New Roman"/>
          <w:sz w:val="24"/>
          <w:szCs w:val="24"/>
        </w:rPr>
        <w:t>.</w:t>
      </w:r>
    </w:p>
    <w:sectPr w:rsidR="008934B2" w:rsidRPr="00F726C2" w:rsidSect="00B5171A">
      <w:footerReference w:type="default" r:id="rId9"/>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7BAE" w14:textId="77777777" w:rsidR="0066495A" w:rsidRDefault="0066495A">
      <w:pPr>
        <w:spacing w:after="0" w:line="240" w:lineRule="auto"/>
      </w:pPr>
      <w:r>
        <w:separator/>
      </w:r>
    </w:p>
  </w:endnote>
  <w:endnote w:type="continuationSeparator" w:id="0">
    <w:p w14:paraId="6C924093" w14:textId="77777777" w:rsidR="0066495A" w:rsidRDefault="0066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6FF0" w14:textId="77777777" w:rsidR="00BE251D" w:rsidRDefault="00BE251D">
    <w:pPr>
      <w:pStyle w:val="Podnoje"/>
      <w:jc w:val="right"/>
    </w:pPr>
  </w:p>
  <w:p w14:paraId="4125223A" w14:textId="77777777" w:rsidR="00BE251D" w:rsidRDefault="00BE251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CB590" w14:textId="77777777" w:rsidR="0066495A" w:rsidRDefault="0066495A">
      <w:pPr>
        <w:spacing w:after="0" w:line="240" w:lineRule="auto"/>
      </w:pPr>
      <w:r>
        <w:separator/>
      </w:r>
    </w:p>
  </w:footnote>
  <w:footnote w:type="continuationSeparator" w:id="0">
    <w:p w14:paraId="4F79D39A" w14:textId="77777777" w:rsidR="0066495A" w:rsidRDefault="00664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B2241"/>
    <w:multiLevelType w:val="hybridMultilevel"/>
    <w:tmpl w:val="C1C8896A"/>
    <w:lvl w:ilvl="0" w:tplc="B5029C96">
      <w:start w:val="4"/>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A881AB9"/>
    <w:multiLevelType w:val="hybridMultilevel"/>
    <w:tmpl w:val="B1D609CC"/>
    <w:lvl w:ilvl="0" w:tplc="6DA48B3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C201C88"/>
    <w:multiLevelType w:val="hybridMultilevel"/>
    <w:tmpl w:val="066E271C"/>
    <w:lvl w:ilvl="0" w:tplc="AA76DD78">
      <w:start w:val="3"/>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609791">
    <w:abstractNumId w:val="1"/>
  </w:num>
  <w:num w:numId="2" w16cid:durableId="1431304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74228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1774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42"/>
    <w:rsid w:val="00006433"/>
    <w:rsid w:val="00014B93"/>
    <w:rsid w:val="00015681"/>
    <w:rsid w:val="00015D96"/>
    <w:rsid w:val="00016DE7"/>
    <w:rsid w:val="0002349A"/>
    <w:rsid w:val="00023780"/>
    <w:rsid w:val="00046737"/>
    <w:rsid w:val="000505F7"/>
    <w:rsid w:val="00054ADA"/>
    <w:rsid w:val="00062798"/>
    <w:rsid w:val="00071A13"/>
    <w:rsid w:val="00074286"/>
    <w:rsid w:val="000810DB"/>
    <w:rsid w:val="000A0C21"/>
    <w:rsid w:val="000A2936"/>
    <w:rsid w:val="000A2A97"/>
    <w:rsid w:val="000A2C03"/>
    <w:rsid w:val="000A3FDA"/>
    <w:rsid w:val="000A4E7D"/>
    <w:rsid w:val="000A5A03"/>
    <w:rsid w:val="000B1952"/>
    <w:rsid w:val="000B564E"/>
    <w:rsid w:val="000B5667"/>
    <w:rsid w:val="000D2D38"/>
    <w:rsid w:val="000E0228"/>
    <w:rsid w:val="000E0366"/>
    <w:rsid w:val="000E1E4E"/>
    <w:rsid w:val="000E1F26"/>
    <w:rsid w:val="000E4230"/>
    <w:rsid w:val="000F2A36"/>
    <w:rsid w:val="000F7187"/>
    <w:rsid w:val="00121858"/>
    <w:rsid w:val="00121E97"/>
    <w:rsid w:val="00135460"/>
    <w:rsid w:val="0013592B"/>
    <w:rsid w:val="00142DCA"/>
    <w:rsid w:val="00143ED5"/>
    <w:rsid w:val="00157DAB"/>
    <w:rsid w:val="00166ECF"/>
    <w:rsid w:val="00177C76"/>
    <w:rsid w:val="00181467"/>
    <w:rsid w:val="00185CBE"/>
    <w:rsid w:val="00186913"/>
    <w:rsid w:val="001902CD"/>
    <w:rsid w:val="0019085E"/>
    <w:rsid w:val="00195493"/>
    <w:rsid w:val="001A3B35"/>
    <w:rsid w:val="001A5A8D"/>
    <w:rsid w:val="001B04E6"/>
    <w:rsid w:val="001B0E4A"/>
    <w:rsid w:val="001B40DA"/>
    <w:rsid w:val="001B4233"/>
    <w:rsid w:val="001C0F66"/>
    <w:rsid w:val="001C2B0E"/>
    <w:rsid w:val="001C6D11"/>
    <w:rsid w:val="001C7A11"/>
    <w:rsid w:val="001D141B"/>
    <w:rsid w:val="001D45E5"/>
    <w:rsid w:val="001D5009"/>
    <w:rsid w:val="001D6012"/>
    <w:rsid w:val="001D67BE"/>
    <w:rsid w:val="001D7555"/>
    <w:rsid w:val="001E71DD"/>
    <w:rsid w:val="001F04F6"/>
    <w:rsid w:val="00200BA0"/>
    <w:rsid w:val="0020684A"/>
    <w:rsid w:val="0020687C"/>
    <w:rsid w:val="0021115B"/>
    <w:rsid w:val="00214DBE"/>
    <w:rsid w:val="00223141"/>
    <w:rsid w:val="002262D7"/>
    <w:rsid w:val="00240F89"/>
    <w:rsid w:val="00244AD7"/>
    <w:rsid w:val="00246B62"/>
    <w:rsid w:val="00246D26"/>
    <w:rsid w:val="0026177F"/>
    <w:rsid w:val="00265810"/>
    <w:rsid w:val="00265F4C"/>
    <w:rsid w:val="00270E03"/>
    <w:rsid w:val="002777BE"/>
    <w:rsid w:val="00283F7C"/>
    <w:rsid w:val="00284797"/>
    <w:rsid w:val="002870CB"/>
    <w:rsid w:val="00290406"/>
    <w:rsid w:val="00292F89"/>
    <w:rsid w:val="0029513E"/>
    <w:rsid w:val="002B69E0"/>
    <w:rsid w:val="002B7015"/>
    <w:rsid w:val="002C352E"/>
    <w:rsid w:val="002C71ED"/>
    <w:rsid w:val="002D2F8C"/>
    <w:rsid w:val="002D3D43"/>
    <w:rsid w:val="002D42D2"/>
    <w:rsid w:val="002D76DB"/>
    <w:rsid w:val="002E0A4B"/>
    <w:rsid w:val="002E0C85"/>
    <w:rsid w:val="002E0D0D"/>
    <w:rsid w:val="002E1151"/>
    <w:rsid w:val="002E29F9"/>
    <w:rsid w:val="002E43DC"/>
    <w:rsid w:val="002E4419"/>
    <w:rsid w:val="002E57E7"/>
    <w:rsid w:val="002F0594"/>
    <w:rsid w:val="002F7844"/>
    <w:rsid w:val="002F786A"/>
    <w:rsid w:val="003015AA"/>
    <w:rsid w:val="00302F68"/>
    <w:rsid w:val="00305A8F"/>
    <w:rsid w:val="003116DA"/>
    <w:rsid w:val="003124FE"/>
    <w:rsid w:val="003126A8"/>
    <w:rsid w:val="00321478"/>
    <w:rsid w:val="00322AA0"/>
    <w:rsid w:val="0033483F"/>
    <w:rsid w:val="00344FA7"/>
    <w:rsid w:val="003463AA"/>
    <w:rsid w:val="00351209"/>
    <w:rsid w:val="003515FF"/>
    <w:rsid w:val="00363C5D"/>
    <w:rsid w:val="00364A7E"/>
    <w:rsid w:val="00366837"/>
    <w:rsid w:val="00373575"/>
    <w:rsid w:val="00374FF2"/>
    <w:rsid w:val="00375BFC"/>
    <w:rsid w:val="003821EE"/>
    <w:rsid w:val="00385400"/>
    <w:rsid w:val="00391083"/>
    <w:rsid w:val="00394039"/>
    <w:rsid w:val="003A4000"/>
    <w:rsid w:val="003A4597"/>
    <w:rsid w:val="003A4D39"/>
    <w:rsid w:val="003B3C4D"/>
    <w:rsid w:val="003B3EB9"/>
    <w:rsid w:val="003B60ED"/>
    <w:rsid w:val="003C1238"/>
    <w:rsid w:val="003C1AFD"/>
    <w:rsid w:val="003C2125"/>
    <w:rsid w:val="003C5129"/>
    <w:rsid w:val="003D2CD9"/>
    <w:rsid w:val="003D33F8"/>
    <w:rsid w:val="003D357A"/>
    <w:rsid w:val="003D6E3A"/>
    <w:rsid w:val="003E4134"/>
    <w:rsid w:val="003F0035"/>
    <w:rsid w:val="003F1B04"/>
    <w:rsid w:val="003F2008"/>
    <w:rsid w:val="003F383F"/>
    <w:rsid w:val="003F567E"/>
    <w:rsid w:val="00411F5C"/>
    <w:rsid w:val="0041410E"/>
    <w:rsid w:val="004162C3"/>
    <w:rsid w:val="00421A47"/>
    <w:rsid w:val="004413CE"/>
    <w:rsid w:val="00442B0F"/>
    <w:rsid w:val="004472E5"/>
    <w:rsid w:val="004503CB"/>
    <w:rsid w:val="0046243D"/>
    <w:rsid w:val="00465D49"/>
    <w:rsid w:val="00466D7D"/>
    <w:rsid w:val="00470D9F"/>
    <w:rsid w:val="00477449"/>
    <w:rsid w:val="00477F49"/>
    <w:rsid w:val="00484751"/>
    <w:rsid w:val="00492EC3"/>
    <w:rsid w:val="004946A3"/>
    <w:rsid w:val="00495E22"/>
    <w:rsid w:val="004A0F9F"/>
    <w:rsid w:val="004A0FF6"/>
    <w:rsid w:val="004A2109"/>
    <w:rsid w:val="004A23B1"/>
    <w:rsid w:val="004A2AE9"/>
    <w:rsid w:val="004A310F"/>
    <w:rsid w:val="004A7010"/>
    <w:rsid w:val="004B1298"/>
    <w:rsid w:val="004C56AE"/>
    <w:rsid w:val="004C7A3F"/>
    <w:rsid w:val="004C7A68"/>
    <w:rsid w:val="004D477D"/>
    <w:rsid w:val="004D760D"/>
    <w:rsid w:val="004E362F"/>
    <w:rsid w:val="004E62D5"/>
    <w:rsid w:val="004F03B0"/>
    <w:rsid w:val="004F5B14"/>
    <w:rsid w:val="004F7929"/>
    <w:rsid w:val="00503E45"/>
    <w:rsid w:val="00504E56"/>
    <w:rsid w:val="005072A3"/>
    <w:rsid w:val="005109E3"/>
    <w:rsid w:val="00511A5F"/>
    <w:rsid w:val="00515EC6"/>
    <w:rsid w:val="00522509"/>
    <w:rsid w:val="00522CD5"/>
    <w:rsid w:val="005230E1"/>
    <w:rsid w:val="00524427"/>
    <w:rsid w:val="005256AF"/>
    <w:rsid w:val="005346AE"/>
    <w:rsid w:val="00535255"/>
    <w:rsid w:val="00535458"/>
    <w:rsid w:val="00536BD0"/>
    <w:rsid w:val="0054172B"/>
    <w:rsid w:val="00545463"/>
    <w:rsid w:val="0055009E"/>
    <w:rsid w:val="005525C6"/>
    <w:rsid w:val="005559D3"/>
    <w:rsid w:val="00556477"/>
    <w:rsid w:val="00566664"/>
    <w:rsid w:val="0056770E"/>
    <w:rsid w:val="00573A23"/>
    <w:rsid w:val="0057535D"/>
    <w:rsid w:val="00577463"/>
    <w:rsid w:val="00583B5C"/>
    <w:rsid w:val="005927EB"/>
    <w:rsid w:val="0059533F"/>
    <w:rsid w:val="005A005D"/>
    <w:rsid w:val="005A2427"/>
    <w:rsid w:val="005B283C"/>
    <w:rsid w:val="005C1A90"/>
    <w:rsid w:val="005D1E5B"/>
    <w:rsid w:val="005D62A4"/>
    <w:rsid w:val="005E19A4"/>
    <w:rsid w:val="005E1E8F"/>
    <w:rsid w:val="005E4FBA"/>
    <w:rsid w:val="005E7769"/>
    <w:rsid w:val="00607631"/>
    <w:rsid w:val="00610FBF"/>
    <w:rsid w:val="006111E9"/>
    <w:rsid w:val="00611E85"/>
    <w:rsid w:val="006134C6"/>
    <w:rsid w:val="00621050"/>
    <w:rsid w:val="00626CE5"/>
    <w:rsid w:val="00640A20"/>
    <w:rsid w:val="00640B92"/>
    <w:rsid w:val="00644F92"/>
    <w:rsid w:val="00652125"/>
    <w:rsid w:val="00653958"/>
    <w:rsid w:val="00653A6D"/>
    <w:rsid w:val="00653DFD"/>
    <w:rsid w:val="0066495A"/>
    <w:rsid w:val="00664FC0"/>
    <w:rsid w:val="0067140A"/>
    <w:rsid w:val="006749C3"/>
    <w:rsid w:val="00680AB8"/>
    <w:rsid w:val="00681A62"/>
    <w:rsid w:val="00682FE9"/>
    <w:rsid w:val="006908C8"/>
    <w:rsid w:val="00694DCF"/>
    <w:rsid w:val="006A02F3"/>
    <w:rsid w:val="006A1313"/>
    <w:rsid w:val="006A553A"/>
    <w:rsid w:val="006A6835"/>
    <w:rsid w:val="006B4F20"/>
    <w:rsid w:val="006C2870"/>
    <w:rsid w:val="006C5045"/>
    <w:rsid w:val="006C5AAB"/>
    <w:rsid w:val="006C6DE1"/>
    <w:rsid w:val="006D1BC1"/>
    <w:rsid w:val="006D3ACA"/>
    <w:rsid w:val="006D4794"/>
    <w:rsid w:val="006E11CD"/>
    <w:rsid w:val="006E3F4A"/>
    <w:rsid w:val="006E79AF"/>
    <w:rsid w:val="006E7C7B"/>
    <w:rsid w:val="006F0828"/>
    <w:rsid w:val="006F3B0E"/>
    <w:rsid w:val="006F4503"/>
    <w:rsid w:val="006F57A0"/>
    <w:rsid w:val="00701945"/>
    <w:rsid w:val="00703471"/>
    <w:rsid w:val="00704941"/>
    <w:rsid w:val="00704EF7"/>
    <w:rsid w:val="007063CE"/>
    <w:rsid w:val="00706730"/>
    <w:rsid w:val="00711F86"/>
    <w:rsid w:val="007152D4"/>
    <w:rsid w:val="00720310"/>
    <w:rsid w:val="00720E6A"/>
    <w:rsid w:val="00731F43"/>
    <w:rsid w:val="00732ADB"/>
    <w:rsid w:val="007364A6"/>
    <w:rsid w:val="0073743E"/>
    <w:rsid w:val="0074314C"/>
    <w:rsid w:val="0074533F"/>
    <w:rsid w:val="00745AE7"/>
    <w:rsid w:val="00752232"/>
    <w:rsid w:val="0076046A"/>
    <w:rsid w:val="007639FA"/>
    <w:rsid w:val="007643D3"/>
    <w:rsid w:val="00772196"/>
    <w:rsid w:val="00781B15"/>
    <w:rsid w:val="00794740"/>
    <w:rsid w:val="00794DA1"/>
    <w:rsid w:val="0079676D"/>
    <w:rsid w:val="007A3E78"/>
    <w:rsid w:val="007A4A5B"/>
    <w:rsid w:val="007B2DD4"/>
    <w:rsid w:val="007B52C1"/>
    <w:rsid w:val="007B539C"/>
    <w:rsid w:val="007B7BE2"/>
    <w:rsid w:val="007C2D59"/>
    <w:rsid w:val="007C3E7B"/>
    <w:rsid w:val="007C525A"/>
    <w:rsid w:val="007D38AD"/>
    <w:rsid w:val="007D5214"/>
    <w:rsid w:val="007F08BB"/>
    <w:rsid w:val="0080147F"/>
    <w:rsid w:val="008113D6"/>
    <w:rsid w:val="00816AA8"/>
    <w:rsid w:val="00821DF9"/>
    <w:rsid w:val="00825C7C"/>
    <w:rsid w:val="00826B14"/>
    <w:rsid w:val="008306D9"/>
    <w:rsid w:val="00835DAE"/>
    <w:rsid w:val="0084239B"/>
    <w:rsid w:val="00853DD5"/>
    <w:rsid w:val="00855BFA"/>
    <w:rsid w:val="00857D26"/>
    <w:rsid w:val="00860719"/>
    <w:rsid w:val="00863CA7"/>
    <w:rsid w:val="00863CDB"/>
    <w:rsid w:val="00873C81"/>
    <w:rsid w:val="00877CC8"/>
    <w:rsid w:val="00880A0F"/>
    <w:rsid w:val="00882325"/>
    <w:rsid w:val="008874A2"/>
    <w:rsid w:val="008934B2"/>
    <w:rsid w:val="00897406"/>
    <w:rsid w:val="008A16F3"/>
    <w:rsid w:val="008A466A"/>
    <w:rsid w:val="008A7BB2"/>
    <w:rsid w:val="008A7DC4"/>
    <w:rsid w:val="008B4F88"/>
    <w:rsid w:val="008C10B6"/>
    <w:rsid w:val="008C177F"/>
    <w:rsid w:val="008C55C3"/>
    <w:rsid w:val="008D21E1"/>
    <w:rsid w:val="008D547F"/>
    <w:rsid w:val="008D55B1"/>
    <w:rsid w:val="008D6293"/>
    <w:rsid w:val="008E2EB9"/>
    <w:rsid w:val="008E3345"/>
    <w:rsid w:val="008E7024"/>
    <w:rsid w:val="008F24A8"/>
    <w:rsid w:val="008F55DF"/>
    <w:rsid w:val="00900F31"/>
    <w:rsid w:val="00901554"/>
    <w:rsid w:val="009020AB"/>
    <w:rsid w:val="0090794E"/>
    <w:rsid w:val="00917B3B"/>
    <w:rsid w:val="009200B6"/>
    <w:rsid w:val="00922D37"/>
    <w:rsid w:val="009240AE"/>
    <w:rsid w:val="00924E59"/>
    <w:rsid w:val="0093245F"/>
    <w:rsid w:val="009347C9"/>
    <w:rsid w:val="009349B3"/>
    <w:rsid w:val="00940E7D"/>
    <w:rsid w:val="00941904"/>
    <w:rsid w:val="009433FE"/>
    <w:rsid w:val="009448E6"/>
    <w:rsid w:val="009453DF"/>
    <w:rsid w:val="00946437"/>
    <w:rsid w:val="00950C12"/>
    <w:rsid w:val="0095651E"/>
    <w:rsid w:val="00960BB7"/>
    <w:rsid w:val="00966F03"/>
    <w:rsid w:val="00974B0C"/>
    <w:rsid w:val="00976404"/>
    <w:rsid w:val="009769B4"/>
    <w:rsid w:val="009827B6"/>
    <w:rsid w:val="009958AA"/>
    <w:rsid w:val="00996146"/>
    <w:rsid w:val="0099617A"/>
    <w:rsid w:val="009A1CBC"/>
    <w:rsid w:val="009A300C"/>
    <w:rsid w:val="009B20C2"/>
    <w:rsid w:val="009B2961"/>
    <w:rsid w:val="009C4A0E"/>
    <w:rsid w:val="009C5D19"/>
    <w:rsid w:val="009C7B49"/>
    <w:rsid w:val="009C7D73"/>
    <w:rsid w:val="009D249A"/>
    <w:rsid w:val="009D43BC"/>
    <w:rsid w:val="009E0585"/>
    <w:rsid w:val="009F12D9"/>
    <w:rsid w:val="009F488C"/>
    <w:rsid w:val="00A025E0"/>
    <w:rsid w:val="00A035A6"/>
    <w:rsid w:val="00A0711C"/>
    <w:rsid w:val="00A07E7C"/>
    <w:rsid w:val="00A1007A"/>
    <w:rsid w:val="00A16E24"/>
    <w:rsid w:val="00A20844"/>
    <w:rsid w:val="00A2282A"/>
    <w:rsid w:val="00A32D2E"/>
    <w:rsid w:val="00A33BE1"/>
    <w:rsid w:val="00A34948"/>
    <w:rsid w:val="00A34DB1"/>
    <w:rsid w:val="00A528E3"/>
    <w:rsid w:val="00A562DD"/>
    <w:rsid w:val="00A603A4"/>
    <w:rsid w:val="00A6040C"/>
    <w:rsid w:val="00A6345E"/>
    <w:rsid w:val="00A6563F"/>
    <w:rsid w:val="00A74159"/>
    <w:rsid w:val="00A75FE6"/>
    <w:rsid w:val="00A77C84"/>
    <w:rsid w:val="00A81778"/>
    <w:rsid w:val="00A86964"/>
    <w:rsid w:val="00A93010"/>
    <w:rsid w:val="00A976E3"/>
    <w:rsid w:val="00A97CC1"/>
    <w:rsid w:val="00AA339F"/>
    <w:rsid w:val="00AA34C6"/>
    <w:rsid w:val="00AA356D"/>
    <w:rsid w:val="00AD7F0B"/>
    <w:rsid w:val="00AE0CA6"/>
    <w:rsid w:val="00AE1A0D"/>
    <w:rsid w:val="00AE2CD0"/>
    <w:rsid w:val="00AF1C7D"/>
    <w:rsid w:val="00AF4D97"/>
    <w:rsid w:val="00AF4FE6"/>
    <w:rsid w:val="00AF5B0E"/>
    <w:rsid w:val="00B039F5"/>
    <w:rsid w:val="00B07B29"/>
    <w:rsid w:val="00B1165F"/>
    <w:rsid w:val="00B23D1D"/>
    <w:rsid w:val="00B240BA"/>
    <w:rsid w:val="00B27589"/>
    <w:rsid w:val="00B312BD"/>
    <w:rsid w:val="00B33279"/>
    <w:rsid w:val="00B34D52"/>
    <w:rsid w:val="00B371EE"/>
    <w:rsid w:val="00B514CF"/>
    <w:rsid w:val="00B5171A"/>
    <w:rsid w:val="00B57A2E"/>
    <w:rsid w:val="00B67E39"/>
    <w:rsid w:val="00B71B04"/>
    <w:rsid w:val="00B7730E"/>
    <w:rsid w:val="00B8443E"/>
    <w:rsid w:val="00B866F3"/>
    <w:rsid w:val="00B910B2"/>
    <w:rsid w:val="00B96325"/>
    <w:rsid w:val="00BA31B6"/>
    <w:rsid w:val="00BA5E1F"/>
    <w:rsid w:val="00BA67D6"/>
    <w:rsid w:val="00BB0B94"/>
    <w:rsid w:val="00BB1F37"/>
    <w:rsid w:val="00BB3C32"/>
    <w:rsid w:val="00BC0B92"/>
    <w:rsid w:val="00BC160B"/>
    <w:rsid w:val="00BC33B3"/>
    <w:rsid w:val="00BC572F"/>
    <w:rsid w:val="00BD4C99"/>
    <w:rsid w:val="00BE251D"/>
    <w:rsid w:val="00BE29A0"/>
    <w:rsid w:val="00BE306C"/>
    <w:rsid w:val="00BE3409"/>
    <w:rsid w:val="00BE5DD4"/>
    <w:rsid w:val="00BF5612"/>
    <w:rsid w:val="00C00564"/>
    <w:rsid w:val="00C01351"/>
    <w:rsid w:val="00C0622A"/>
    <w:rsid w:val="00C14156"/>
    <w:rsid w:val="00C24582"/>
    <w:rsid w:val="00C25E81"/>
    <w:rsid w:val="00C32356"/>
    <w:rsid w:val="00C33D52"/>
    <w:rsid w:val="00C37FD3"/>
    <w:rsid w:val="00C443E9"/>
    <w:rsid w:val="00C459A5"/>
    <w:rsid w:val="00C45E8F"/>
    <w:rsid w:val="00C4631F"/>
    <w:rsid w:val="00C52136"/>
    <w:rsid w:val="00C540EF"/>
    <w:rsid w:val="00C55775"/>
    <w:rsid w:val="00C55CCC"/>
    <w:rsid w:val="00C56498"/>
    <w:rsid w:val="00C601A9"/>
    <w:rsid w:val="00C71C92"/>
    <w:rsid w:val="00C724B5"/>
    <w:rsid w:val="00C76775"/>
    <w:rsid w:val="00C8398E"/>
    <w:rsid w:val="00C83BD8"/>
    <w:rsid w:val="00C87D98"/>
    <w:rsid w:val="00C9415C"/>
    <w:rsid w:val="00C96E36"/>
    <w:rsid w:val="00CA14FC"/>
    <w:rsid w:val="00CA17F4"/>
    <w:rsid w:val="00CA6D4A"/>
    <w:rsid w:val="00CA7FE0"/>
    <w:rsid w:val="00CB3BFA"/>
    <w:rsid w:val="00CC061B"/>
    <w:rsid w:val="00CC289D"/>
    <w:rsid w:val="00CC442B"/>
    <w:rsid w:val="00CC4C38"/>
    <w:rsid w:val="00CC6F9D"/>
    <w:rsid w:val="00CE42A0"/>
    <w:rsid w:val="00CE5F25"/>
    <w:rsid w:val="00CE7C9D"/>
    <w:rsid w:val="00CF3012"/>
    <w:rsid w:val="00D00048"/>
    <w:rsid w:val="00D006C6"/>
    <w:rsid w:val="00D00D8C"/>
    <w:rsid w:val="00D01BA3"/>
    <w:rsid w:val="00D02952"/>
    <w:rsid w:val="00D0373A"/>
    <w:rsid w:val="00D04C51"/>
    <w:rsid w:val="00D06106"/>
    <w:rsid w:val="00D10E91"/>
    <w:rsid w:val="00D12960"/>
    <w:rsid w:val="00D15730"/>
    <w:rsid w:val="00D206F5"/>
    <w:rsid w:val="00D302A1"/>
    <w:rsid w:val="00D32A68"/>
    <w:rsid w:val="00D376A3"/>
    <w:rsid w:val="00D43A89"/>
    <w:rsid w:val="00D50E4B"/>
    <w:rsid w:val="00D547E0"/>
    <w:rsid w:val="00D55DC4"/>
    <w:rsid w:val="00D55F8C"/>
    <w:rsid w:val="00D616BA"/>
    <w:rsid w:val="00D7048E"/>
    <w:rsid w:val="00D74A0A"/>
    <w:rsid w:val="00D77D88"/>
    <w:rsid w:val="00D81029"/>
    <w:rsid w:val="00D851D0"/>
    <w:rsid w:val="00D87CAD"/>
    <w:rsid w:val="00D91AB3"/>
    <w:rsid w:val="00D92742"/>
    <w:rsid w:val="00D9496A"/>
    <w:rsid w:val="00DA5D46"/>
    <w:rsid w:val="00DB04DB"/>
    <w:rsid w:val="00DB2A2A"/>
    <w:rsid w:val="00DB3571"/>
    <w:rsid w:val="00DB6960"/>
    <w:rsid w:val="00DD2014"/>
    <w:rsid w:val="00DD2D04"/>
    <w:rsid w:val="00DD3296"/>
    <w:rsid w:val="00DD5BF7"/>
    <w:rsid w:val="00DD5D7C"/>
    <w:rsid w:val="00DD65BA"/>
    <w:rsid w:val="00DD7087"/>
    <w:rsid w:val="00DE3343"/>
    <w:rsid w:val="00DE4F83"/>
    <w:rsid w:val="00DE658D"/>
    <w:rsid w:val="00DE75FA"/>
    <w:rsid w:val="00DF128D"/>
    <w:rsid w:val="00DF5566"/>
    <w:rsid w:val="00DF6ACC"/>
    <w:rsid w:val="00E1249D"/>
    <w:rsid w:val="00E25178"/>
    <w:rsid w:val="00E263BB"/>
    <w:rsid w:val="00E26A16"/>
    <w:rsid w:val="00E270B4"/>
    <w:rsid w:val="00E2791A"/>
    <w:rsid w:val="00E30EE6"/>
    <w:rsid w:val="00E35C14"/>
    <w:rsid w:val="00E40C41"/>
    <w:rsid w:val="00E4156B"/>
    <w:rsid w:val="00E41834"/>
    <w:rsid w:val="00E42BCD"/>
    <w:rsid w:val="00E472B5"/>
    <w:rsid w:val="00E50B88"/>
    <w:rsid w:val="00E525E8"/>
    <w:rsid w:val="00E532D4"/>
    <w:rsid w:val="00E53D78"/>
    <w:rsid w:val="00E573C1"/>
    <w:rsid w:val="00E60CAD"/>
    <w:rsid w:val="00E62AA1"/>
    <w:rsid w:val="00E76528"/>
    <w:rsid w:val="00E772B9"/>
    <w:rsid w:val="00E844ED"/>
    <w:rsid w:val="00E9012B"/>
    <w:rsid w:val="00E91C8A"/>
    <w:rsid w:val="00E91E06"/>
    <w:rsid w:val="00E975C3"/>
    <w:rsid w:val="00EA7808"/>
    <w:rsid w:val="00EA7D4D"/>
    <w:rsid w:val="00EB7AA3"/>
    <w:rsid w:val="00EC2230"/>
    <w:rsid w:val="00EC79CE"/>
    <w:rsid w:val="00ED571C"/>
    <w:rsid w:val="00ED6A00"/>
    <w:rsid w:val="00EE10B0"/>
    <w:rsid w:val="00EE49B8"/>
    <w:rsid w:val="00EE6B7A"/>
    <w:rsid w:val="00F0415E"/>
    <w:rsid w:val="00F048D7"/>
    <w:rsid w:val="00F06518"/>
    <w:rsid w:val="00F06EBE"/>
    <w:rsid w:val="00F261D2"/>
    <w:rsid w:val="00F27C79"/>
    <w:rsid w:val="00F30174"/>
    <w:rsid w:val="00F32D34"/>
    <w:rsid w:val="00F348F0"/>
    <w:rsid w:val="00F34909"/>
    <w:rsid w:val="00F353A8"/>
    <w:rsid w:val="00F407EB"/>
    <w:rsid w:val="00F41AF6"/>
    <w:rsid w:val="00F5563F"/>
    <w:rsid w:val="00F62E52"/>
    <w:rsid w:val="00F673F5"/>
    <w:rsid w:val="00F70EB7"/>
    <w:rsid w:val="00F71377"/>
    <w:rsid w:val="00F726C2"/>
    <w:rsid w:val="00F72DA7"/>
    <w:rsid w:val="00F76CDB"/>
    <w:rsid w:val="00F91E56"/>
    <w:rsid w:val="00F96499"/>
    <w:rsid w:val="00F97990"/>
    <w:rsid w:val="00FA21DB"/>
    <w:rsid w:val="00FA26AD"/>
    <w:rsid w:val="00FA2874"/>
    <w:rsid w:val="00FB0B08"/>
    <w:rsid w:val="00FB691E"/>
    <w:rsid w:val="00FC151C"/>
    <w:rsid w:val="00FC7CA5"/>
    <w:rsid w:val="00FD021F"/>
    <w:rsid w:val="00FD32C8"/>
    <w:rsid w:val="00FD5793"/>
    <w:rsid w:val="00FE2CA0"/>
    <w:rsid w:val="00FE2EFF"/>
    <w:rsid w:val="00FE5A8D"/>
    <w:rsid w:val="00FE688C"/>
    <w:rsid w:val="00FF0CB7"/>
    <w:rsid w:val="00FF5C64"/>
    <w:rsid w:val="00FF7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B905"/>
  <w15:docId w15:val="{85830751-A024-49C0-8C0A-106036EA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CF"/>
  </w:style>
  <w:style w:type="paragraph" w:styleId="Naslov1">
    <w:name w:val="heading 1"/>
    <w:basedOn w:val="Normal"/>
    <w:next w:val="Normal"/>
    <w:link w:val="Naslov1Char"/>
    <w:qFormat/>
    <w:rsid w:val="00E9012B"/>
    <w:pPr>
      <w:keepNext/>
      <w:spacing w:before="240" w:after="60" w:line="240" w:lineRule="auto"/>
      <w:outlineLvl w:val="0"/>
    </w:pPr>
    <w:rPr>
      <w:rFonts w:ascii="Cambria" w:eastAsia="Times New Roman" w:hAnsi="Cambria" w:cs="Times New Roman"/>
      <w:b/>
      <w:bCs/>
      <w:kern w:val="32"/>
      <w:sz w:val="32"/>
      <w:szCs w:val="32"/>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92742"/>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D92742"/>
    <w:rPr>
      <w:color w:val="0000FF" w:themeColor="hyperlink"/>
      <w:u w:val="single"/>
    </w:rPr>
  </w:style>
  <w:style w:type="paragraph" w:styleId="StandardWeb">
    <w:name w:val="Normal (Web)"/>
    <w:basedOn w:val="Normal"/>
    <w:uiPriority w:val="99"/>
    <w:unhideWhenUsed/>
    <w:rsid w:val="00D92742"/>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92742"/>
    <w:pPr>
      <w:tabs>
        <w:tab w:val="center" w:pos="4536"/>
        <w:tab w:val="right" w:pos="9072"/>
      </w:tabs>
      <w:spacing w:after="0" w:line="240" w:lineRule="auto"/>
    </w:pPr>
    <w:rPr>
      <w:rFonts w:eastAsiaTheme="minorEastAsia"/>
      <w:lang w:eastAsia="hr-HR"/>
    </w:rPr>
  </w:style>
  <w:style w:type="character" w:customStyle="1" w:styleId="PodnojeChar">
    <w:name w:val="Podnožje Char"/>
    <w:basedOn w:val="Zadanifontodlomka"/>
    <w:link w:val="Podnoje"/>
    <w:uiPriority w:val="99"/>
    <w:rsid w:val="00D92742"/>
    <w:rPr>
      <w:rFonts w:eastAsiaTheme="minorEastAsia"/>
      <w:lang w:eastAsia="hr-HR"/>
    </w:rPr>
  </w:style>
  <w:style w:type="paragraph" w:styleId="Odlomakpopisa">
    <w:name w:val="List Paragraph"/>
    <w:basedOn w:val="Normal"/>
    <w:uiPriority w:val="34"/>
    <w:qFormat/>
    <w:rsid w:val="00D92742"/>
    <w:pPr>
      <w:ind w:left="720"/>
      <w:contextualSpacing/>
    </w:pPr>
    <w:rPr>
      <w:rFonts w:eastAsiaTheme="minorEastAsia"/>
      <w:lang w:eastAsia="hr-HR"/>
    </w:rPr>
  </w:style>
  <w:style w:type="paragraph" w:styleId="Zaglavlje">
    <w:name w:val="header"/>
    <w:basedOn w:val="Normal"/>
    <w:link w:val="ZaglavljeChar"/>
    <w:uiPriority w:val="99"/>
    <w:unhideWhenUsed/>
    <w:rsid w:val="00855BF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5BFA"/>
  </w:style>
  <w:style w:type="paragraph" w:styleId="Tijeloteksta">
    <w:name w:val="Body Text"/>
    <w:basedOn w:val="Normal"/>
    <w:link w:val="TijelotekstaChar"/>
    <w:uiPriority w:val="99"/>
    <w:unhideWhenUsed/>
    <w:rsid w:val="0074314C"/>
    <w:pPr>
      <w:spacing w:after="120"/>
    </w:pPr>
    <w:rPr>
      <w:rFonts w:eastAsia="Times New Roman"/>
      <w:lang w:eastAsia="hr-HR"/>
    </w:rPr>
  </w:style>
  <w:style w:type="character" w:customStyle="1" w:styleId="TijelotekstaChar">
    <w:name w:val="Tijelo teksta Char"/>
    <w:basedOn w:val="Zadanifontodlomka"/>
    <w:link w:val="Tijeloteksta"/>
    <w:uiPriority w:val="99"/>
    <w:rsid w:val="0074314C"/>
    <w:rPr>
      <w:rFonts w:eastAsia="Times New Roman"/>
      <w:lang w:eastAsia="hr-HR"/>
    </w:rPr>
  </w:style>
  <w:style w:type="paragraph" w:styleId="Uvuenotijeloteksta">
    <w:name w:val="Body Text Indent"/>
    <w:basedOn w:val="Normal"/>
    <w:link w:val="UvuenotijelotekstaChar"/>
    <w:uiPriority w:val="99"/>
    <w:semiHidden/>
    <w:unhideWhenUsed/>
    <w:rsid w:val="00186913"/>
    <w:pPr>
      <w:spacing w:after="120"/>
      <w:ind w:left="283"/>
    </w:pPr>
  </w:style>
  <w:style w:type="character" w:customStyle="1" w:styleId="UvuenotijelotekstaChar">
    <w:name w:val="Uvučeno tijelo teksta Char"/>
    <w:basedOn w:val="Zadanifontodlomka"/>
    <w:link w:val="Uvuenotijeloteksta"/>
    <w:uiPriority w:val="99"/>
    <w:semiHidden/>
    <w:rsid w:val="00186913"/>
  </w:style>
  <w:style w:type="paragraph" w:customStyle="1" w:styleId="Default">
    <w:name w:val="Default"/>
    <w:rsid w:val="00731F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ezproreda2">
    <w:name w:val="Bez proreda2"/>
    <w:rsid w:val="00F71377"/>
    <w:pPr>
      <w:spacing w:after="0" w:line="240" w:lineRule="auto"/>
    </w:pPr>
    <w:rPr>
      <w:rFonts w:ascii="Calibri" w:eastAsia="Times New Roman" w:hAnsi="Calibri" w:cs="Times New Roman"/>
    </w:rPr>
  </w:style>
  <w:style w:type="paragraph" w:styleId="Bezproreda">
    <w:name w:val="No Spacing"/>
    <w:uiPriority w:val="1"/>
    <w:qFormat/>
    <w:rsid w:val="00F71377"/>
    <w:pPr>
      <w:spacing w:after="0" w:line="240" w:lineRule="auto"/>
    </w:pPr>
    <w:rPr>
      <w:rFonts w:ascii="Calibri" w:eastAsia="Calibri" w:hAnsi="Calibri" w:cs="Times New Roman"/>
    </w:rPr>
  </w:style>
  <w:style w:type="paragraph" w:customStyle="1" w:styleId="t-9-8">
    <w:name w:val="t-9-8"/>
    <w:basedOn w:val="Normal"/>
    <w:qFormat/>
    <w:rsid w:val="00C01351"/>
    <w:pPr>
      <w:spacing w:before="100" w:beforeAutospacing="1" w:after="100" w:afterAutospacing="1" w:line="240" w:lineRule="auto"/>
    </w:pPr>
    <w:rPr>
      <w:rFonts w:ascii="Times New Roman" w:hAnsi="Times New Roman" w:cs="Times New Roman"/>
      <w:sz w:val="24"/>
      <w:szCs w:val="24"/>
      <w:lang w:eastAsia="hr-HR"/>
    </w:rPr>
  </w:style>
  <w:style w:type="character" w:customStyle="1" w:styleId="Naslov1Char">
    <w:name w:val="Naslov 1 Char"/>
    <w:basedOn w:val="Zadanifontodlomka"/>
    <w:link w:val="Naslov1"/>
    <w:rsid w:val="00E9012B"/>
    <w:rPr>
      <w:rFonts w:ascii="Cambria" w:eastAsia="Times New Roman" w:hAnsi="Cambria" w:cs="Times New Roman"/>
      <w:b/>
      <w:bCs/>
      <w:kern w:val="32"/>
      <w:sz w:val="32"/>
      <w:szCs w:val="32"/>
      <w:lang w:eastAsia="hr-HR"/>
    </w:rPr>
  </w:style>
  <w:style w:type="character" w:styleId="Nerijeenospominjanje">
    <w:name w:val="Unresolved Mention"/>
    <w:basedOn w:val="Zadanifontodlomka"/>
    <w:uiPriority w:val="99"/>
    <w:semiHidden/>
    <w:unhideWhenUsed/>
    <w:rsid w:val="005E7769"/>
    <w:rPr>
      <w:color w:val="605E5C"/>
      <w:shd w:val="clear" w:color="auto" w:fill="E1DFDD"/>
    </w:rPr>
  </w:style>
  <w:style w:type="paragraph" w:customStyle="1" w:styleId="box453074">
    <w:name w:val="box_453074"/>
    <w:basedOn w:val="Normal"/>
    <w:rsid w:val="0052442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msonormal">
    <w:name w:val="x_msonormal"/>
    <w:basedOn w:val="Normal"/>
    <w:rsid w:val="001D6012"/>
    <w:pPr>
      <w:spacing w:after="0" w:line="240" w:lineRule="auto"/>
    </w:pPr>
    <w:rPr>
      <w:rFonts w:ascii="Calibri" w:hAnsi="Calibri" w:cs="Calibri"/>
      <w:lang w:eastAsia="hr-HR"/>
    </w:rPr>
  </w:style>
  <w:style w:type="paragraph" w:customStyle="1" w:styleId="Standard">
    <w:name w:val="Standard"/>
    <w:rsid w:val="00CC289D"/>
    <w:pPr>
      <w:suppressAutoHyphens/>
      <w:autoSpaceDN w:val="0"/>
      <w:spacing w:after="160" w:line="25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154">
      <w:bodyDiv w:val="1"/>
      <w:marLeft w:val="0"/>
      <w:marRight w:val="0"/>
      <w:marTop w:val="0"/>
      <w:marBottom w:val="0"/>
      <w:divBdr>
        <w:top w:val="none" w:sz="0" w:space="0" w:color="auto"/>
        <w:left w:val="none" w:sz="0" w:space="0" w:color="auto"/>
        <w:bottom w:val="none" w:sz="0" w:space="0" w:color="auto"/>
        <w:right w:val="none" w:sz="0" w:space="0" w:color="auto"/>
      </w:divBdr>
    </w:div>
    <w:div w:id="182743748">
      <w:bodyDiv w:val="1"/>
      <w:marLeft w:val="0"/>
      <w:marRight w:val="0"/>
      <w:marTop w:val="0"/>
      <w:marBottom w:val="0"/>
      <w:divBdr>
        <w:top w:val="none" w:sz="0" w:space="0" w:color="auto"/>
        <w:left w:val="none" w:sz="0" w:space="0" w:color="auto"/>
        <w:bottom w:val="none" w:sz="0" w:space="0" w:color="auto"/>
        <w:right w:val="none" w:sz="0" w:space="0" w:color="auto"/>
      </w:divBdr>
    </w:div>
    <w:div w:id="204027235">
      <w:bodyDiv w:val="1"/>
      <w:marLeft w:val="0"/>
      <w:marRight w:val="0"/>
      <w:marTop w:val="0"/>
      <w:marBottom w:val="0"/>
      <w:divBdr>
        <w:top w:val="none" w:sz="0" w:space="0" w:color="auto"/>
        <w:left w:val="none" w:sz="0" w:space="0" w:color="auto"/>
        <w:bottom w:val="none" w:sz="0" w:space="0" w:color="auto"/>
        <w:right w:val="none" w:sz="0" w:space="0" w:color="auto"/>
      </w:divBdr>
    </w:div>
    <w:div w:id="223686446">
      <w:bodyDiv w:val="1"/>
      <w:marLeft w:val="0"/>
      <w:marRight w:val="0"/>
      <w:marTop w:val="0"/>
      <w:marBottom w:val="0"/>
      <w:divBdr>
        <w:top w:val="none" w:sz="0" w:space="0" w:color="auto"/>
        <w:left w:val="none" w:sz="0" w:space="0" w:color="auto"/>
        <w:bottom w:val="none" w:sz="0" w:space="0" w:color="auto"/>
        <w:right w:val="none" w:sz="0" w:space="0" w:color="auto"/>
      </w:divBdr>
    </w:div>
    <w:div w:id="259025045">
      <w:bodyDiv w:val="1"/>
      <w:marLeft w:val="0"/>
      <w:marRight w:val="0"/>
      <w:marTop w:val="0"/>
      <w:marBottom w:val="0"/>
      <w:divBdr>
        <w:top w:val="none" w:sz="0" w:space="0" w:color="auto"/>
        <w:left w:val="none" w:sz="0" w:space="0" w:color="auto"/>
        <w:bottom w:val="none" w:sz="0" w:space="0" w:color="auto"/>
        <w:right w:val="none" w:sz="0" w:space="0" w:color="auto"/>
      </w:divBdr>
    </w:div>
    <w:div w:id="266501306">
      <w:bodyDiv w:val="1"/>
      <w:marLeft w:val="0"/>
      <w:marRight w:val="0"/>
      <w:marTop w:val="0"/>
      <w:marBottom w:val="0"/>
      <w:divBdr>
        <w:top w:val="none" w:sz="0" w:space="0" w:color="auto"/>
        <w:left w:val="none" w:sz="0" w:space="0" w:color="auto"/>
        <w:bottom w:val="none" w:sz="0" w:space="0" w:color="auto"/>
        <w:right w:val="none" w:sz="0" w:space="0" w:color="auto"/>
      </w:divBdr>
    </w:div>
    <w:div w:id="281574730">
      <w:bodyDiv w:val="1"/>
      <w:marLeft w:val="0"/>
      <w:marRight w:val="0"/>
      <w:marTop w:val="0"/>
      <w:marBottom w:val="0"/>
      <w:divBdr>
        <w:top w:val="none" w:sz="0" w:space="0" w:color="auto"/>
        <w:left w:val="none" w:sz="0" w:space="0" w:color="auto"/>
        <w:bottom w:val="none" w:sz="0" w:space="0" w:color="auto"/>
        <w:right w:val="none" w:sz="0" w:space="0" w:color="auto"/>
      </w:divBdr>
    </w:div>
    <w:div w:id="354113210">
      <w:bodyDiv w:val="1"/>
      <w:marLeft w:val="0"/>
      <w:marRight w:val="0"/>
      <w:marTop w:val="0"/>
      <w:marBottom w:val="0"/>
      <w:divBdr>
        <w:top w:val="none" w:sz="0" w:space="0" w:color="auto"/>
        <w:left w:val="none" w:sz="0" w:space="0" w:color="auto"/>
        <w:bottom w:val="none" w:sz="0" w:space="0" w:color="auto"/>
        <w:right w:val="none" w:sz="0" w:space="0" w:color="auto"/>
      </w:divBdr>
    </w:div>
    <w:div w:id="434137954">
      <w:bodyDiv w:val="1"/>
      <w:marLeft w:val="0"/>
      <w:marRight w:val="0"/>
      <w:marTop w:val="0"/>
      <w:marBottom w:val="0"/>
      <w:divBdr>
        <w:top w:val="none" w:sz="0" w:space="0" w:color="auto"/>
        <w:left w:val="none" w:sz="0" w:space="0" w:color="auto"/>
        <w:bottom w:val="none" w:sz="0" w:space="0" w:color="auto"/>
        <w:right w:val="none" w:sz="0" w:space="0" w:color="auto"/>
      </w:divBdr>
    </w:div>
    <w:div w:id="487019840">
      <w:bodyDiv w:val="1"/>
      <w:marLeft w:val="0"/>
      <w:marRight w:val="0"/>
      <w:marTop w:val="0"/>
      <w:marBottom w:val="0"/>
      <w:divBdr>
        <w:top w:val="none" w:sz="0" w:space="0" w:color="auto"/>
        <w:left w:val="none" w:sz="0" w:space="0" w:color="auto"/>
        <w:bottom w:val="none" w:sz="0" w:space="0" w:color="auto"/>
        <w:right w:val="none" w:sz="0" w:space="0" w:color="auto"/>
      </w:divBdr>
    </w:div>
    <w:div w:id="511578214">
      <w:bodyDiv w:val="1"/>
      <w:marLeft w:val="0"/>
      <w:marRight w:val="0"/>
      <w:marTop w:val="0"/>
      <w:marBottom w:val="0"/>
      <w:divBdr>
        <w:top w:val="none" w:sz="0" w:space="0" w:color="auto"/>
        <w:left w:val="none" w:sz="0" w:space="0" w:color="auto"/>
        <w:bottom w:val="none" w:sz="0" w:space="0" w:color="auto"/>
        <w:right w:val="none" w:sz="0" w:space="0" w:color="auto"/>
      </w:divBdr>
    </w:div>
    <w:div w:id="514343095">
      <w:bodyDiv w:val="1"/>
      <w:marLeft w:val="0"/>
      <w:marRight w:val="0"/>
      <w:marTop w:val="0"/>
      <w:marBottom w:val="0"/>
      <w:divBdr>
        <w:top w:val="none" w:sz="0" w:space="0" w:color="auto"/>
        <w:left w:val="none" w:sz="0" w:space="0" w:color="auto"/>
        <w:bottom w:val="none" w:sz="0" w:space="0" w:color="auto"/>
        <w:right w:val="none" w:sz="0" w:space="0" w:color="auto"/>
      </w:divBdr>
    </w:div>
    <w:div w:id="526914317">
      <w:bodyDiv w:val="1"/>
      <w:marLeft w:val="0"/>
      <w:marRight w:val="0"/>
      <w:marTop w:val="0"/>
      <w:marBottom w:val="0"/>
      <w:divBdr>
        <w:top w:val="none" w:sz="0" w:space="0" w:color="auto"/>
        <w:left w:val="none" w:sz="0" w:space="0" w:color="auto"/>
        <w:bottom w:val="none" w:sz="0" w:space="0" w:color="auto"/>
        <w:right w:val="none" w:sz="0" w:space="0" w:color="auto"/>
      </w:divBdr>
    </w:div>
    <w:div w:id="649792038">
      <w:bodyDiv w:val="1"/>
      <w:marLeft w:val="0"/>
      <w:marRight w:val="0"/>
      <w:marTop w:val="0"/>
      <w:marBottom w:val="0"/>
      <w:divBdr>
        <w:top w:val="none" w:sz="0" w:space="0" w:color="auto"/>
        <w:left w:val="none" w:sz="0" w:space="0" w:color="auto"/>
        <w:bottom w:val="none" w:sz="0" w:space="0" w:color="auto"/>
        <w:right w:val="none" w:sz="0" w:space="0" w:color="auto"/>
      </w:divBdr>
    </w:div>
    <w:div w:id="657926221">
      <w:bodyDiv w:val="1"/>
      <w:marLeft w:val="0"/>
      <w:marRight w:val="0"/>
      <w:marTop w:val="0"/>
      <w:marBottom w:val="0"/>
      <w:divBdr>
        <w:top w:val="none" w:sz="0" w:space="0" w:color="auto"/>
        <w:left w:val="none" w:sz="0" w:space="0" w:color="auto"/>
        <w:bottom w:val="none" w:sz="0" w:space="0" w:color="auto"/>
        <w:right w:val="none" w:sz="0" w:space="0" w:color="auto"/>
      </w:divBdr>
    </w:div>
    <w:div w:id="695277354">
      <w:bodyDiv w:val="1"/>
      <w:marLeft w:val="0"/>
      <w:marRight w:val="0"/>
      <w:marTop w:val="0"/>
      <w:marBottom w:val="0"/>
      <w:divBdr>
        <w:top w:val="none" w:sz="0" w:space="0" w:color="auto"/>
        <w:left w:val="none" w:sz="0" w:space="0" w:color="auto"/>
        <w:bottom w:val="none" w:sz="0" w:space="0" w:color="auto"/>
        <w:right w:val="none" w:sz="0" w:space="0" w:color="auto"/>
      </w:divBdr>
    </w:div>
    <w:div w:id="745611353">
      <w:bodyDiv w:val="1"/>
      <w:marLeft w:val="0"/>
      <w:marRight w:val="0"/>
      <w:marTop w:val="0"/>
      <w:marBottom w:val="0"/>
      <w:divBdr>
        <w:top w:val="none" w:sz="0" w:space="0" w:color="auto"/>
        <w:left w:val="none" w:sz="0" w:space="0" w:color="auto"/>
        <w:bottom w:val="none" w:sz="0" w:space="0" w:color="auto"/>
        <w:right w:val="none" w:sz="0" w:space="0" w:color="auto"/>
      </w:divBdr>
    </w:div>
    <w:div w:id="747728947">
      <w:bodyDiv w:val="1"/>
      <w:marLeft w:val="0"/>
      <w:marRight w:val="0"/>
      <w:marTop w:val="0"/>
      <w:marBottom w:val="0"/>
      <w:divBdr>
        <w:top w:val="none" w:sz="0" w:space="0" w:color="auto"/>
        <w:left w:val="none" w:sz="0" w:space="0" w:color="auto"/>
        <w:bottom w:val="none" w:sz="0" w:space="0" w:color="auto"/>
        <w:right w:val="none" w:sz="0" w:space="0" w:color="auto"/>
      </w:divBdr>
    </w:div>
    <w:div w:id="785394202">
      <w:bodyDiv w:val="1"/>
      <w:marLeft w:val="0"/>
      <w:marRight w:val="0"/>
      <w:marTop w:val="0"/>
      <w:marBottom w:val="0"/>
      <w:divBdr>
        <w:top w:val="none" w:sz="0" w:space="0" w:color="auto"/>
        <w:left w:val="none" w:sz="0" w:space="0" w:color="auto"/>
        <w:bottom w:val="none" w:sz="0" w:space="0" w:color="auto"/>
        <w:right w:val="none" w:sz="0" w:space="0" w:color="auto"/>
      </w:divBdr>
    </w:div>
    <w:div w:id="856962406">
      <w:bodyDiv w:val="1"/>
      <w:marLeft w:val="0"/>
      <w:marRight w:val="0"/>
      <w:marTop w:val="0"/>
      <w:marBottom w:val="0"/>
      <w:divBdr>
        <w:top w:val="none" w:sz="0" w:space="0" w:color="auto"/>
        <w:left w:val="none" w:sz="0" w:space="0" w:color="auto"/>
        <w:bottom w:val="none" w:sz="0" w:space="0" w:color="auto"/>
        <w:right w:val="none" w:sz="0" w:space="0" w:color="auto"/>
      </w:divBdr>
    </w:div>
    <w:div w:id="917322529">
      <w:bodyDiv w:val="1"/>
      <w:marLeft w:val="0"/>
      <w:marRight w:val="0"/>
      <w:marTop w:val="0"/>
      <w:marBottom w:val="0"/>
      <w:divBdr>
        <w:top w:val="none" w:sz="0" w:space="0" w:color="auto"/>
        <w:left w:val="none" w:sz="0" w:space="0" w:color="auto"/>
        <w:bottom w:val="none" w:sz="0" w:space="0" w:color="auto"/>
        <w:right w:val="none" w:sz="0" w:space="0" w:color="auto"/>
      </w:divBdr>
    </w:div>
    <w:div w:id="924264046">
      <w:bodyDiv w:val="1"/>
      <w:marLeft w:val="0"/>
      <w:marRight w:val="0"/>
      <w:marTop w:val="0"/>
      <w:marBottom w:val="0"/>
      <w:divBdr>
        <w:top w:val="none" w:sz="0" w:space="0" w:color="auto"/>
        <w:left w:val="none" w:sz="0" w:space="0" w:color="auto"/>
        <w:bottom w:val="none" w:sz="0" w:space="0" w:color="auto"/>
        <w:right w:val="none" w:sz="0" w:space="0" w:color="auto"/>
      </w:divBdr>
    </w:div>
    <w:div w:id="935600146">
      <w:bodyDiv w:val="1"/>
      <w:marLeft w:val="0"/>
      <w:marRight w:val="0"/>
      <w:marTop w:val="0"/>
      <w:marBottom w:val="0"/>
      <w:divBdr>
        <w:top w:val="none" w:sz="0" w:space="0" w:color="auto"/>
        <w:left w:val="none" w:sz="0" w:space="0" w:color="auto"/>
        <w:bottom w:val="none" w:sz="0" w:space="0" w:color="auto"/>
        <w:right w:val="none" w:sz="0" w:space="0" w:color="auto"/>
      </w:divBdr>
    </w:div>
    <w:div w:id="976298079">
      <w:bodyDiv w:val="1"/>
      <w:marLeft w:val="0"/>
      <w:marRight w:val="0"/>
      <w:marTop w:val="0"/>
      <w:marBottom w:val="0"/>
      <w:divBdr>
        <w:top w:val="none" w:sz="0" w:space="0" w:color="auto"/>
        <w:left w:val="none" w:sz="0" w:space="0" w:color="auto"/>
        <w:bottom w:val="none" w:sz="0" w:space="0" w:color="auto"/>
        <w:right w:val="none" w:sz="0" w:space="0" w:color="auto"/>
      </w:divBdr>
    </w:div>
    <w:div w:id="1073771053">
      <w:bodyDiv w:val="1"/>
      <w:marLeft w:val="0"/>
      <w:marRight w:val="0"/>
      <w:marTop w:val="0"/>
      <w:marBottom w:val="0"/>
      <w:divBdr>
        <w:top w:val="none" w:sz="0" w:space="0" w:color="auto"/>
        <w:left w:val="none" w:sz="0" w:space="0" w:color="auto"/>
        <w:bottom w:val="none" w:sz="0" w:space="0" w:color="auto"/>
        <w:right w:val="none" w:sz="0" w:space="0" w:color="auto"/>
      </w:divBdr>
    </w:div>
    <w:div w:id="1088578015">
      <w:bodyDiv w:val="1"/>
      <w:marLeft w:val="0"/>
      <w:marRight w:val="0"/>
      <w:marTop w:val="0"/>
      <w:marBottom w:val="0"/>
      <w:divBdr>
        <w:top w:val="none" w:sz="0" w:space="0" w:color="auto"/>
        <w:left w:val="none" w:sz="0" w:space="0" w:color="auto"/>
        <w:bottom w:val="none" w:sz="0" w:space="0" w:color="auto"/>
        <w:right w:val="none" w:sz="0" w:space="0" w:color="auto"/>
      </w:divBdr>
    </w:div>
    <w:div w:id="1098528932">
      <w:bodyDiv w:val="1"/>
      <w:marLeft w:val="0"/>
      <w:marRight w:val="0"/>
      <w:marTop w:val="0"/>
      <w:marBottom w:val="0"/>
      <w:divBdr>
        <w:top w:val="none" w:sz="0" w:space="0" w:color="auto"/>
        <w:left w:val="none" w:sz="0" w:space="0" w:color="auto"/>
        <w:bottom w:val="none" w:sz="0" w:space="0" w:color="auto"/>
        <w:right w:val="none" w:sz="0" w:space="0" w:color="auto"/>
      </w:divBdr>
    </w:div>
    <w:div w:id="1145195289">
      <w:bodyDiv w:val="1"/>
      <w:marLeft w:val="0"/>
      <w:marRight w:val="0"/>
      <w:marTop w:val="0"/>
      <w:marBottom w:val="0"/>
      <w:divBdr>
        <w:top w:val="none" w:sz="0" w:space="0" w:color="auto"/>
        <w:left w:val="none" w:sz="0" w:space="0" w:color="auto"/>
        <w:bottom w:val="none" w:sz="0" w:space="0" w:color="auto"/>
        <w:right w:val="none" w:sz="0" w:space="0" w:color="auto"/>
      </w:divBdr>
    </w:div>
    <w:div w:id="1173496821">
      <w:bodyDiv w:val="1"/>
      <w:marLeft w:val="0"/>
      <w:marRight w:val="0"/>
      <w:marTop w:val="0"/>
      <w:marBottom w:val="0"/>
      <w:divBdr>
        <w:top w:val="none" w:sz="0" w:space="0" w:color="auto"/>
        <w:left w:val="none" w:sz="0" w:space="0" w:color="auto"/>
        <w:bottom w:val="none" w:sz="0" w:space="0" w:color="auto"/>
        <w:right w:val="none" w:sz="0" w:space="0" w:color="auto"/>
      </w:divBdr>
    </w:div>
    <w:div w:id="1191526553">
      <w:bodyDiv w:val="1"/>
      <w:marLeft w:val="0"/>
      <w:marRight w:val="0"/>
      <w:marTop w:val="0"/>
      <w:marBottom w:val="0"/>
      <w:divBdr>
        <w:top w:val="none" w:sz="0" w:space="0" w:color="auto"/>
        <w:left w:val="none" w:sz="0" w:space="0" w:color="auto"/>
        <w:bottom w:val="none" w:sz="0" w:space="0" w:color="auto"/>
        <w:right w:val="none" w:sz="0" w:space="0" w:color="auto"/>
      </w:divBdr>
    </w:div>
    <w:div w:id="1221788523">
      <w:bodyDiv w:val="1"/>
      <w:marLeft w:val="0"/>
      <w:marRight w:val="0"/>
      <w:marTop w:val="0"/>
      <w:marBottom w:val="0"/>
      <w:divBdr>
        <w:top w:val="none" w:sz="0" w:space="0" w:color="auto"/>
        <w:left w:val="none" w:sz="0" w:space="0" w:color="auto"/>
        <w:bottom w:val="none" w:sz="0" w:space="0" w:color="auto"/>
        <w:right w:val="none" w:sz="0" w:space="0" w:color="auto"/>
      </w:divBdr>
    </w:div>
    <w:div w:id="1315451085">
      <w:bodyDiv w:val="1"/>
      <w:marLeft w:val="0"/>
      <w:marRight w:val="0"/>
      <w:marTop w:val="0"/>
      <w:marBottom w:val="0"/>
      <w:divBdr>
        <w:top w:val="none" w:sz="0" w:space="0" w:color="auto"/>
        <w:left w:val="none" w:sz="0" w:space="0" w:color="auto"/>
        <w:bottom w:val="none" w:sz="0" w:space="0" w:color="auto"/>
        <w:right w:val="none" w:sz="0" w:space="0" w:color="auto"/>
      </w:divBdr>
    </w:div>
    <w:div w:id="1380126127">
      <w:bodyDiv w:val="1"/>
      <w:marLeft w:val="0"/>
      <w:marRight w:val="0"/>
      <w:marTop w:val="0"/>
      <w:marBottom w:val="0"/>
      <w:divBdr>
        <w:top w:val="none" w:sz="0" w:space="0" w:color="auto"/>
        <w:left w:val="none" w:sz="0" w:space="0" w:color="auto"/>
        <w:bottom w:val="none" w:sz="0" w:space="0" w:color="auto"/>
        <w:right w:val="none" w:sz="0" w:space="0" w:color="auto"/>
      </w:divBdr>
    </w:div>
    <w:div w:id="1410421782">
      <w:bodyDiv w:val="1"/>
      <w:marLeft w:val="0"/>
      <w:marRight w:val="0"/>
      <w:marTop w:val="0"/>
      <w:marBottom w:val="0"/>
      <w:divBdr>
        <w:top w:val="none" w:sz="0" w:space="0" w:color="auto"/>
        <w:left w:val="none" w:sz="0" w:space="0" w:color="auto"/>
        <w:bottom w:val="none" w:sz="0" w:space="0" w:color="auto"/>
        <w:right w:val="none" w:sz="0" w:space="0" w:color="auto"/>
      </w:divBdr>
    </w:div>
    <w:div w:id="1437403936">
      <w:bodyDiv w:val="1"/>
      <w:marLeft w:val="0"/>
      <w:marRight w:val="0"/>
      <w:marTop w:val="0"/>
      <w:marBottom w:val="0"/>
      <w:divBdr>
        <w:top w:val="none" w:sz="0" w:space="0" w:color="auto"/>
        <w:left w:val="none" w:sz="0" w:space="0" w:color="auto"/>
        <w:bottom w:val="none" w:sz="0" w:space="0" w:color="auto"/>
        <w:right w:val="none" w:sz="0" w:space="0" w:color="auto"/>
      </w:divBdr>
    </w:div>
    <w:div w:id="1486361513">
      <w:bodyDiv w:val="1"/>
      <w:marLeft w:val="0"/>
      <w:marRight w:val="0"/>
      <w:marTop w:val="0"/>
      <w:marBottom w:val="0"/>
      <w:divBdr>
        <w:top w:val="none" w:sz="0" w:space="0" w:color="auto"/>
        <w:left w:val="none" w:sz="0" w:space="0" w:color="auto"/>
        <w:bottom w:val="none" w:sz="0" w:space="0" w:color="auto"/>
        <w:right w:val="none" w:sz="0" w:space="0" w:color="auto"/>
      </w:divBdr>
    </w:div>
    <w:div w:id="1599092734">
      <w:bodyDiv w:val="1"/>
      <w:marLeft w:val="0"/>
      <w:marRight w:val="0"/>
      <w:marTop w:val="0"/>
      <w:marBottom w:val="0"/>
      <w:divBdr>
        <w:top w:val="none" w:sz="0" w:space="0" w:color="auto"/>
        <w:left w:val="none" w:sz="0" w:space="0" w:color="auto"/>
        <w:bottom w:val="none" w:sz="0" w:space="0" w:color="auto"/>
        <w:right w:val="none" w:sz="0" w:space="0" w:color="auto"/>
      </w:divBdr>
    </w:div>
    <w:div w:id="1643273971">
      <w:bodyDiv w:val="1"/>
      <w:marLeft w:val="0"/>
      <w:marRight w:val="0"/>
      <w:marTop w:val="0"/>
      <w:marBottom w:val="0"/>
      <w:divBdr>
        <w:top w:val="none" w:sz="0" w:space="0" w:color="auto"/>
        <w:left w:val="none" w:sz="0" w:space="0" w:color="auto"/>
        <w:bottom w:val="none" w:sz="0" w:space="0" w:color="auto"/>
        <w:right w:val="none" w:sz="0" w:space="0" w:color="auto"/>
      </w:divBdr>
    </w:div>
    <w:div w:id="1672678975">
      <w:bodyDiv w:val="1"/>
      <w:marLeft w:val="0"/>
      <w:marRight w:val="0"/>
      <w:marTop w:val="0"/>
      <w:marBottom w:val="0"/>
      <w:divBdr>
        <w:top w:val="none" w:sz="0" w:space="0" w:color="auto"/>
        <w:left w:val="none" w:sz="0" w:space="0" w:color="auto"/>
        <w:bottom w:val="none" w:sz="0" w:space="0" w:color="auto"/>
        <w:right w:val="none" w:sz="0" w:space="0" w:color="auto"/>
      </w:divBdr>
    </w:div>
    <w:div w:id="1759865464">
      <w:bodyDiv w:val="1"/>
      <w:marLeft w:val="0"/>
      <w:marRight w:val="0"/>
      <w:marTop w:val="0"/>
      <w:marBottom w:val="0"/>
      <w:divBdr>
        <w:top w:val="none" w:sz="0" w:space="0" w:color="auto"/>
        <w:left w:val="none" w:sz="0" w:space="0" w:color="auto"/>
        <w:bottom w:val="none" w:sz="0" w:space="0" w:color="auto"/>
        <w:right w:val="none" w:sz="0" w:space="0" w:color="auto"/>
      </w:divBdr>
    </w:div>
    <w:div w:id="1915043793">
      <w:bodyDiv w:val="1"/>
      <w:marLeft w:val="0"/>
      <w:marRight w:val="0"/>
      <w:marTop w:val="0"/>
      <w:marBottom w:val="0"/>
      <w:divBdr>
        <w:top w:val="none" w:sz="0" w:space="0" w:color="auto"/>
        <w:left w:val="none" w:sz="0" w:space="0" w:color="auto"/>
        <w:bottom w:val="none" w:sz="0" w:space="0" w:color="auto"/>
        <w:right w:val="none" w:sz="0" w:space="0" w:color="auto"/>
      </w:divBdr>
    </w:div>
    <w:div w:id="2051346068">
      <w:bodyDiv w:val="1"/>
      <w:marLeft w:val="0"/>
      <w:marRight w:val="0"/>
      <w:marTop w:val="0"/>
      <w:marBottom w:val="0"/>
      <w:divBdr>
        <w:top w:val="none" w:sz="0" w:space="0" w:color="auto"/>
        <w:left w:val="none" w:sz="0" w:space="0" w:color="auto"/>
        <w:bottom w:val="none" w:sz="0" w:space="0" w:color="auto"/>
        <w:right w:val="none" w:sz="0" w:space="0" w:color="auto"/>
      </w:divBdr>
    </w:div>
    <w:div w:id="2066298181">
      <w:bodyDiv w:val="1"/>
      <w:marLeft w:val="0"/>
      <w:marRight w:val="0"/>
      <w:marTop w:val="0"/>
      <w:marBottom w:val="0"/>
      <w:divBdr>
        <w:top w:val="none" w:sz="0" w:space="0" w:color="auto"/>
        <w:left w:val="none" w:sz="0" w:space="0" w:color="auto"/>
        <w:bottom w:val="none" w:sz="0" w:space="0" w:color="auto"/>
        <w:right w:val="none" w:sz="0" w:space="0" w:color="auto"/>
      </w:divBdr>
    </w:div>
    <w:div w:id="2073771066">
      <w:bodyDiv w:val="1"/>
      <w:marLeft w:val="0"/>
      <w:marRight w:val="0"/>
      <w:marTop w:val="0"/>
      <w:marBottom w:val="0"/>
      <w:divBdr>
        <w:top w:val="none" w:sz="0" w:space="0" w:color="auto"/>
        <w:left w:val="none" w:sz="0" w:space="0" w:color="auto"/>
        <w:bottom w:val="none" w:sz="0" w:space="0" w:color="auto"/>
        <w:right w:val="none" w:sz="0" w:space="0" w:color="auto"/>
      </w:divBdr>
    </w:div>
    <w:div w:id="2095393454">
      <w:bodyDiv w:val="1"/>
      <w:marLeft w:val="0"/>
      <w:marRight w:val="0"/>
      <w:marTop w:val="0"/>
      <w:marBottom w:val="0"/>
      <w:divBdr>
        <w:top w:val="none" w:sz="0" w:space="0" w:color="auto"/>
        <w:left w:val="none" w:sz="0" w:space="0" w:color="auto"/>
        <w:bottom w:val="none" w:sz="0" w:space="0" w:color="auto"/>
        <w:right w:val="none" w:sz="0" w:space="0" w:color="auto"/>
      </w:divBdr>
    </w:div>
    <w:div w:id="2110999392">
      <w:bodyDiv w:val="1"/>
      <w:marLeft w:val="0"/>
      <w:marRight w:val="0"/>
      <w:marTop w:val="0"/>
      <w:marBottom w:val="0"/>
      <w:divBdr>
        <w:top w:val="none" w:sz="0" w:space="0" w:color="auto"/>
        <w:left w:val="none" w:sz="0" w:space="0" w:color="auto"/>
        <w:bottom w:val="none" w:sz="0" w:space="0" w:color="auto"/>
        <w:right w:val="none" w:sz="0" w:space="0" w:color="auto"/>
      </w:divBdr>
    </w:div>
    <w:div w:id="2118795220">
      <w:bodyDiv w:val="1"/>
      <w:marLeft w:val="0"/>
      <w:marRight w:val="0"/>
      <w:marTop w:val="0"/>
      <w:marBottom w:val="0"/>
      <w:divBdr>
        <w:top w:val="none" w:sz="0" w:space="0" w:color="auto"/>
        <w:left w:val="none" w:sz="0" w:space="0" w:color="auto"/>
        <w:bottom w:val="none" w:sz="0" w:space="0" w:color="auto"/>
        <w:right w:val="none" w:sz="0" w:space="0" w:color="auto"/>
      </w:divBdr>
    </w:div>
    <w:div w:id="2144035021">
      <w:bodyDiv w:val="1"/>
      <w:marLeft w:val="0"/>
      <w:marRight w:val="0"/>
      <w:marTop w:val="0"/>
      <w:marBottom w:val="0"/>
      <w:divBdr>
        <w:top w:val="none" w:sz="0" w:space="0" w:color="auto"/>
        <w:left w:val="none" w:sz="0" w:space="0" w:color="auto"/>
        <w:bottom w:val="none" w:sz="0" w:space="0" w:color="auto"/>
        <w:right w:val="none" w:sz="0" w:space="0" w:color="auto"/>
      </w:divBdr>
    </w:div>
    <w:div w:id="21448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djurdjeva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0D94-2408-49B5-8233-17702F5D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Potroško Kovačić</dc:creator>
  <cp:lastModifiedBy>Tea Zobunđija</cp:lastModifiedBy>
  <cp:revision>3</cp:revision>
  <cp:lastPrinted>2017-02-06T09:28:00Z</cp:lastPrinted>
  <dcterms:created xsi:type="dcterms:W3CDTF">2025-01-30T13:29:00Z</dcterms:created>
  <dcterms:modified xsi:type="dcterms:W3CDTF">2025-01-30T13:31:00Z</dcterms:modified>
</cp:coreProperties>
</file>